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CB" w:rsidRDefault="008B4198" w:rsidP="007B6CA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351CB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DE337C" w:rsidRDefault="00253CB8" w:rsidP="007B6CA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</w:t>
      </w:r>
      <w:r w:rsidR="004351CB">
        <w:rPr>
          <w:rFonts w:asciiTheme="majorBidi" w:hAnsiTheme="majorBidi" w:cstheme="majorBidi"/>
          <w:sz w:val="28"/>
          <w:szCs w:val="28"/>
        </w:rPr>
        <w:t>Одесская средняя школа №1</w:t>
      </w:r>
      <w:r w:rsidR="00A76A07" w:rsidRPr="004351CB">
        <w:rPr>
          <w:rFonts w:asciiTheme="majorBidi" w:hAnsiTheme="majorBidi" w:cstheme="majorBidi"/>
          <w:sz w:val="28"/>
          <w:szCs w:val="28"/>
        </w:rPr>
        <w:t>"</w:t>
      </w:r>
    </w:p>
    <w:p w:rsidR="00253CB8" w:rsidRDefault="00253CB8" w:rsidP="007B6CA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</w:p>
    <w:p w:rsidR="00253CB8" w:rsidRDefault="00253CB8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D7E0F" w:rsidRPr="006E1004" w:rsidTr="00D158E6">
        <w:trPr>
          <w:jc w:val="center"/>
        </w:trPr>
        <w:tc>
          <w:tcPr>
            <w:tcW w:w="3273" w:type="dxa"/>
          </w:tcPr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D7E0F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1D7E0F" w:rsidRPr="00562C02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562C02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1D7E0F" w:rsidRPr="00C521EF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7E0F" w:rsidRPr="00C521EF" w:rsidRDefault="001D7E0F" w:rsidP="00D158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7E0F" w:rsidRPr="00C521EF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3E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1D7E0F" w:rsidRPr="00AE23E0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Pr="00AE23E0">
              <w:rPr>
                <w:rFonts w:asciiTheme="majorBidi" w:hAnsiTheme="majorBidi" w:cstheme="majorBidi"/>
                <w:sz w:val="24"/>
                <w:szCs w:val="24"/>
              </w:rPr>
              <w:t>Шапаренко</w:t>
            </w:r>
            <w:proofErr w:type="spell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1D7E0F" w:rsidRPr="00C521EF" w:rsidRDefault="001D7E0F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7E0F" w:rsidRDefault="001D7E0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7E0F" w:rsidRDefault="001D7E0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253CB8">
      <w:pPr>
        <w:rPr>
          <w:rFonts w:asciiTheme="majorBidi" w:hAnsiTheme="majorBidi" w:cstheme="majorBidi"/>
        </w:rPr>
      </w:pPr>
    </w:p>
    <w:p w:rsidR="00253CB8" w:rsidRDefault="00253CB8" w:rsidP="00253CB8">
      <w:pPr>
        <w:rPr>
          <w:rFonts w:asciiTheme="majorBidi" w:hAnsiTheme="majorBidi" w:cstheme="majorBidi"/>
        </w:rPr>
      </w:pPr>
    </w:p>
    <w:p w:rsidR="00253CB8" w:rsidRDefault="00253CB8" w:rsidP="00253CB8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36069" w:rsidRDefault="0030678A" w:rsidP="001D7E0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A36069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E24C8D" w:rsidRDefault="00E24C8D" w:rsidP="001D7E0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A36069">
        <w:rPr>
          <w:rFonts w:asciiTheme="majorBidi" w:hAnsiTheme="majorBidi" w:cstheme="majorBidi"/>
          <w:b/>
          <w:sz w:val="36"/>
          <w:szCs w:val="28"/>
        </w:rPr>
        <w:t>среднего общего образования</w:t>
      </w:r>
    </w:p>
    <w:p w:rsidR="00A61353" w:rsidRPr="00A36069" w:rsidRDefault="00A61353" w:rsidP="001D7E0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>
        <w:rPr>
          <w:rFonts w:asciiTheme="majorBidi" w:hAnsiTheme="majorBidi" w:cstheme="majorBidi"/>
          <w:b/>
          <w:sz w:val="36"/>
          <w:szCs w:val="28"/>
        </w:rPr>
        <w:t xml:space="preserve">для </w:t>
      </w:r>
      <w:proofErr w:type="gramStart"/>
      <w:r>
        <w:rPr>
          <w:rFonts w:asciiTheme="majorBidi" w:hAnsiTheme="majorBidi" w:cstheme="majorBidi"/>
          <w:b/>
          <w:sz w:val="36"/>
          <w:szCs w:val="28"/>
        </w:rPr>
        <w:t>обучающихся</w:t>
      </w:r>
      <w:proofErr w:type="gramEnd"/>
      <w:r>
        <w:rPr>
          <w:rFonts w:asciiTheme="majorBidi" w:hAnsiTheme="majorBidi" w:cstheme="majorBidi"/>
          <w:b/>
          <w:sz w:val="36"/>
          <w:szCs w:val="28"/>
        </w:rPr>
        <w:t xml:space="preserve"> 10 класса</w:t>
      </w:r>
    </w:p>
    <w:p w:rsidR="0030678A" w:rsidRPr="00A36069" w:rsidRDefault="0030678A" w:rsidP="001D7E0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A36069">
        <w:rPr>
          <w:rFonts w:asciiTheme="majorBidi" w:hAnsiTheme="majorBidi" w:cstheme="majorBidi"/>
          <w:b/>
          <w:sz w:val="36"/>
          <w:szCs w:val="28"/>
        </w:rPr>
        <w:t xml:space="preserve">на </w:t>
      </w:r>
      <w:r w:rsidR="00BA6E11" w:rsidRPr="00A36069">
        <w:rPr>
          <w:rFonts w:asciiTheme="majorBidi" w:hAnsiTheme="majorBidi" w:cstheme="majorBidi"/>
          <w:b/>
          <w:sz w:val="36"/>
          <w:szCs w:val="28"/>
        </w:rPr>
        <w:t>2023 –</w:t>
      </w:r>
      <w:r w:rsidR="006A6072" w:rsidRPr="00A36069">
        <w:rPr>
          <w:rFonts w:asciiTheme="majorBidi" w:hAnsiTheme="majorBidi" w:cstheme="majorBidi"/>
          <w:b/>
          <w:sz w:val="36"/>
          <w:szCs w:val="28"/>
        </w:rPr>
        <w:t xml:space="preserve"> </w:t>
      </w:r>
      <w:r w:rsidR="00BA6E11" w:rsidRPr="00A36069">
        <w:rPr>
          <w:rFonts w:asciiTheme="majorBidi" w:hAnsiTheme="majorBidi" w:cstheme="majorBidi"/>
          <w:b/>
          <w:sz w:val="36"/>
          <w:szCs w:val="28"/>
        </w:rPr>
        <w:t>2024</w:t>
      </w:r>
      <w:r w:rsidRPr="00A36069">
        <w:rPr>
          <w:rFonts w:asciiTheme="majorBidi" w:hAnsiTheme="majorBidi" w:cstheme="majorBidi"/>
          <w:b/>
          <w:sz w:val="36"/>
          <w:szCs w:val="28"/>
        </w:rPr>
        <w:t xml:space="preserve"> учебный год</w:t>
      </w:r>
    </w:p>
    <w:p w:rsidR="00804FE3" w:rsidRPr="006E1004" w:rsidRDefault="00804FE3" w:rsidP="00253CB8">
      <w:pPr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51CB" w:rsidRDefault="004351C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6CA4" w:rsidRDefault="007B6CA4" w:rsidP="00A36069">
      <w:pPr>
        <w:rPr>
          <w:rFonts w:asciiTheme="majorBidi" w:hAnsiTheme="majorBidi" w:cstheme="majorBidi"/>
          <w:sz w:val="28"/>
          <w:szCs w:val="28"/>
        </w:rPr>
      </w:pPr>
    </w:p>
    <w:p w:rsidR="007B6CA4" w:rsidRDefault="007B6CA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51CB" w:rsidRDefault="004351C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7E0F" w:rsidRDefault="001D7E0F" w:rsidP="00096F57">
      <w:pPr>
        <w:rPr>
          <w:rFonts w:asciiTheme="majorBidi" w:hAnsiTheme="majorBidi" w:cstheme="majorBidi"/>
          <w:sz w:val="28"/>
          <w:szCs w:val="28"/>
        </w:rPr>
      </w:pPr>
    </w:p>
    <w:p w:rsidR="001D7E0F" w:rsidRDefault="001D7E0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7E0F" w:rsidRPr="006E1004" w:rsidRDefault="001D7E0F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A36069" w:rsidRDefault="00F93659" w:rsidP="007B6CA4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A36069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613F43" w:rsidRPr="00A36069" w:rsidRDefault="0030678A" w:rsidP="007B6CA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C55717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Муниципального казенного общеобразовательного учреждения "Одесская средняя школа №1</w:t>
      </w:r>
      <w:r w:rsidR="00B645AA" w:rsidRPr="00A3606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B645AA" w:rsidRPr="00A36069">
        <w:rPr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10</w:t>
      </w:r>
      <w:r w:rsidR="006136E4" w:rsidRPr="00A36069">
        <w:rPr>
          <w:rStyle w:val="markedcontent"/>
          <w:rFonts w:asciiTheme="majorBidi" w:hAnsiTheme="majorBidi" w:cstheme="majorBidi"/>
          <w:sz w:val="24"/>
          <w:szCs w:val="28"/>
        </w:rPr>
        <w:t>-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11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A36069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ФГОС С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(</w:t>
      </w:r>
      <w:r w:rsidR="00054BF3" w:rsidRPr="00A36069">
        <w:rPr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A36069">
        <w:rPr>
          <w:rStyle w:val="markedcontent"/>
          <w:rFonts w:asciiTheme="majorBidi" w:hAnsiTheme="majorBidi" w:cstheme="majorBidi"/>
          <w:sz w:val="24"/>
          <w:szCs w:val="28"/>
        </w:rPr>
        <w:t>)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A36069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A36069" w:rsidRDefault="001A75C4" w:rsidP="007B6CA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является частью </w:t>
      </w:r>
      <w:r w:rsidR="00657192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основной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образовательной программы</w:t>
      </w:r>
      <w:r w:rsidR="003C798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C55717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Муниципального казенного общеобразовательного учреждения </w:t>
      </w:r>
      <w:r w:rsidR="00EE0C26" w:rsidRPr="00A3606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4351CB" w:rsidRPr="00A36069">
        <w:rPr>
          <w:rStyle w:val="markedcontent"/>
          <w:rFonts w:asciiTheme="majorBidi" w:hAnsiTheme="majorBidi" w:cstheme="majorBidi"/>
          <w:sz w:val="24"/>
          <w:szCs w:val="28"/>
        </w:rPr>
        <w:t>Одесская средняя школа №1</w:t>
      </w:r>
      <w:r w:rsidR="00EE0C26" w:rsidRPr="00A3606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3C7983" w:rsidRPr="00A36069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3C798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A36069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A36069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A36069" w:rsidRDefault="00C91579" w:rsidP="007B6CA4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C55717" w:rsidRPr="00A36069">
        <w:rPr>
          <w:rStyle w:val="markedcontent"/>
          <w:rFonts w:asciiTheme="majorBidi" w:hAnsiTheme="majorBidi" w:cstheme="majorBidi"/>
          <w:sz w:val="24"/>
          <w:szCs w:val="28"/>
        </w:rPr>
        <w:t>Муниципальном казенном общеобразовательном учреждении "Одесская средняя школа №1</w:t>
      </w:r>
      <w:r w:rsidR="00EE0C26" w:rsidRPr="00A3606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Pr="00A36069">
        <w:rPr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A36069">
        <w:rPr>
          <w:rFonts w:asciiTheme="majorBidi" w:hAnsiTheme="majorBidi" w:cstheme="majorBidi"/>
          <w:sz w:val="24"/>
          <w:szCs w:val="28"/>
        </w:rPr>
        <w:t>01.09.2023</w:t>
      </w:r>
      <w:r w:rsidRPr="00A36069">
        <w:rPr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A36069">
        <w:rPr>
          <w:rFonts w:asciiTheme="majorBidi" w:hAnsiTheme="majorBidi" w:cstheme="majorBidi"/>
          <w:sz w:val="24"/>
          <w:szCs w:val="28"/>
        </w:rPr>
        <w:t>31.05.2024</w:t>
      </w:r>
      <w:r w:rsidRPr="00A36069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A36069" w:rsidRDefault="000C3476" w:rsidP="007B6CA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должительность учебного года в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="006136E4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классах составляет 34 учебные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5F6A49" w:rsidRPr="00A36069" w:rsidRDefault="00F23C59" w:rsidP="0068407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A36069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A36069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  <w:r w:rsidR="0068407E" w:rsidRPr="00684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84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Продолжительность урока -  40</w:t>
      </w:r>
      <w:r w:rsidR="0068407E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минут.</w:t>
      </w:r>
      <w:r w:rsidR="0068407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bookmarkStart w:id="0" w:name="_GoBack"/>
      <w:bookmarkEnd w:id="0"/>
      <w:r w:rsidR="005F6A49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</w:t>
      </w:r>
      <w:proofErr w:type="gramStart"/>
      <w:r w:rsidR="005F6A49" w:rsidRPr="00A36069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="005F6A49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в неделю составляет 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в  10 классе – 34</w:t>
      </w:r>
      <w:r w:rsidR="005F6A49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а, в  11 классе – 34</w:t>
      </w:r>
      <w:r w:rsidR="005F6A49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="005F6A49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:rsidR="00F23C59" w:rsidRPr="00A36069" w:rsidRDefault="00F23C59" w:rsidP="007B6CA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</w:t>
      </w:r>
      <w:r w:rsidR="00EC3667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ластей по следующим профилям обучения: </w:t>
      </w:r>
      <w:proofErr w:type="gramStart"/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>естественно-научный</w:t>
      </w:r>
      <w:proofErr w:type="gramEnd"/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>, гуманитарный</w:t>
      </w:r>
      <w:r w:rsidR="00EC3667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(вариант 4)</w:t>
      </w:r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>, социально-экономический</w:t>
      </w:r>
      <w:r w:rsidR="00EC3667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(варианты 1, 3), </w:t>
      </w:r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>технологический (инженерный</w:t>
      </w:r>
      <w:r w:rsidR="007B6CA4" w:rsidRPr="00A36069">
        <w:rPr>
          <w:rStyle w:val="markedcontent"/>
          <w:rFonts w:asciiTheme="majorBidi" w:hAnsiTheme="majorBidi" w:cstheme="majorBidi"/>
          <w:sz w:val="24"/>
          <w:szCs w:val="28"/>
        </w:rPr>
        <w:t>)</w:t>
      </w:r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>, информационно-технологический, универсальный</w:t>
      </w:r>
      <w:r w:rsidR="007B6CA4" w:rsidRPr="00A36069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A36069" w:rsidRDefault="00F23C59" w:rsidP="007B6CA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7B6CA4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использовано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на </w:t>
      </w:r>
      <w:r w:rsidR="007B6CA4" w:rsidRPr="00A36069">
        <w:rPr>
          <w:rStyle w:val="markedcontent"/>
          <w:rFonts w:asciiTheme="majorBidi" w:hAnsiTheme="majorBidi" w:cstheme="majorBidi"/>
          <w:sz w:val="24"/>
          <w:szCs w:val="28"/>
        </w:rPr>
        <w:t>проведение учебных курсов «Трудные вопросы орфографии и пунктуации», «Сочиняем собственный текст»</w:t>
      </w:r>
      <w:r w:rsidR="001D7E0F">
        <w:rPr>
          <w:rStyle w:val="markedcontent"/>
          <w:rFonts w:asciiTheme="majorBidi" w:hAnsiTheme="majorBidi" w:cstheme="majorBidi"/>
          <w:sz w:val="24"/>
          <w:szCs w:val="28"/>
        </w:rPr>
        <w:t>, «Основы педагогики и психологии».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A36069" w:rsidRDefault="00BF0C5B" w:rsidP="007B6CA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AD7044" w:rsidRPr="00A36069">
        <w:rPr>
          <w:rStyle w:val="markedcontent"/>
          <w:rFonts w:asciiTheme="majorBidi" w:hAnsiTheme="majorBidi" w:cstheme="majorBidi"/>
          <w:sz w:val="24"/>
          <w:szCs w:val="28"/>
        </w:rPr>
        <w:t>Муниципальном казенном общеобразовательном</w:t>
      </w:r>
      <w:r w:rsidR="003963BA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</w:t>
      </w:r>
      <w:r w:rsidR="00AD7044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нии </w:t>
      </w:r>
      <w:r w:rsidR="004351CB" w:rsidRPr="00A36069">
        <w:rPr>
          <w:rStyle w:val="markedcontent"/>
          <w:rFonts w:asciiTheme="majorBidi" w:hAnsiTheme="majorBidi" w:cstheme="majorBidi"/>
          <w:sz w:val="24"/>
          <w:szCs w:val="28"/>
        </w:rPr>
        <w:t>" Одесская средняя школа №1</w:t>
      </w:r>
      <w:r w:rsidR="003963BA" w:rsidRPr="00A3606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7E3674" w:rsidRPr="00A36069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A36069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351CB" w:rsidRPr="00A36069">
        <w:rPr>
          <w:rFonts w:asciiTheme="majorBidi" w:hAnsiTheme="majorBidi" w:cstheme="majorBidi"/>
          <w:sz w:val="24"/>
          <w:szCs w:val="28"/>
        </w:rPr>
        <w:t>русский язык</w:t>
      </w:r>
      <w:r w:rsidR="006D6035" w:rsidRPr="00A36069">
        <w:rPr>
          <w:rFonts w:asciiTheme="majorBidi" w:hAnsiTheme="majorBidi" w:cstheme="majorBidi"/>
          <w:sz w:val="24"/>
          <w:szCs w:val="28"/>
        </w:rPr>
        <w:t>.</w:t>
      </w:r>
    </w:p>
    <w:p w:rsidR="004141D3" w:rsidRPr="00A36069" w:rsidRDefault="006D6035" w:rsidP="00A360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процедура, проводимая с целью оценки качества освоения </w:t>
      </w:r>
      <w:proofErr w:type="gramStart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всего объема учебной дисциплины за учебный год (годовое оценивание).</w:t>
      </w:r>
      <w:r w:rsidR="00A36069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</w:t>
      </w:r>
      <w:proofErr w:type="gramStart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за </w:t>
      </w:r>
      <w:r w:rsidR="00EC3667" w:rsidRPr="00A36069">
        <w:rPr>
          <w:rStyle w:val="markedcontent"/>
          <w:rFonts w:asciiTheme="majorBidi" w:hAnsiTheme="majorBidi" w:cstheme="majorBidi"/>
          <w:sz w:val="24"/>
          <w:szCs w:val="28"/>
        </w:rPr>
        <w:t>учебный год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осуществляется в соответствии с календарным учебным</w:t>
      </w:r>
      <w:r w:rsidR="004141D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C1348B" w:rsidRDefault="006D6035" w:rsidP="00C1348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</w:t>
      </w:r>
      <w:r w:rsidR="00A36069" w:rsidRPr="00A36069">
        <w:rPr>
          <w:rStyle w:val="markedcontent"/>
          <w:rFonts w:asciiTheme="majorBidi" w:hAnsiTheme="majorBidi" w:cstheme="majorBidi"/>
          <w:sz w:val="24"/>
          <w:szCs w:val="28"/>
        </w:rPr>
        <w:t>оцениваются по полугодиям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. Предметы из части, формируемой участниками</w:t>
      </w:r>
      <w:r w:rsidR="004141D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</w:t>
      </w:r>
      <w:r w:rsidR="00A36069" w:rsidRPr="00A36069">
        <w:rPr>
          <w:rStyle w:val="markedcontent"/>
          <w:rFonts w:asciiTheme="majorBidi" w:hAnsiTheme="majorBidi" w:cstheme="majorBidi"/>
          <w:sz w:val="24"/>
          <w:szCs w:val="28"/>
        </w:rPr>
        <w:t>или «незачет» по итогам полугодия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:rsidR="00641000" w:rsidRPr="00A36069" w:rsidRDefault="006D6035" w:rsidP="00C1348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аттестация прохо</w:t>
      </w:r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дит на последней учебной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четверти.</w:t>
      </w:r>
      <w:r w:rsidR="004141D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D1ADD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</w:t>
      </w:r>
      <w:r w:rsidR="00C1348B">
        <w:rPr>
          <w:rStyle w:val="markedcontent"/>
          <w:rFonts w:asciiTheme="majorBidi" w:hAnsiTheme="majorBidi" w:cstheme="majorBidi"/>
          <w:sz w:val="24"/>
          <w:szCs w:val="28"/>
        </w:rPr>
        <w:t xml:space="preserve">ожением о формах, периодичности и порядке 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текущего контроля успеваемости и промежуточной </w:t>
      </w:r>
      <w:proofErr w:type="gramStart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аттестации</w:t>
      </w:r>
      <w:proofErr w:type="gramEnd"/>
      <w:r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обучающихся </w:t>
      </w:r>
      <w:r w:rsidR="00AD7044" w:rsidRPr="00A36069">
        <w:rPr>
          <w:rStyle w:val="markedcontent"/>
          <w:rFonts w:asciiTheme="majorBidi" w:hAnsiTheme="majorBidi" w:cstheme="majorBidi"/>
          <w:sz w:val="24"/>
          <w:szCs w:val="28"/>
        </w:rPr>
        <w:t>Муниципального казенного общеобразовательного</w:t>
      </w:r>
      <w:r w:rsidR="00A227C0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</w:t>
      </w:r>
      <w:r w:rsidR="00AD7044" w:rsidRPr="00A36069">
        <w:rPr>
          <w:rStyle w:val="markedcontent"/>
          <w:rFonts w:asciiTheme="majorBidi" w:hAnsiTheme="majorBidi" w:cstheme="majorBidi"/>
          <w:sz w:val="24"/>
          <w:szCs w:val="28"/>
        </w:rPr>
        <w:t>ния "</w:t>
      </w:r>
      <w:r w:rsidR="004351CB" w:rsidRPr="00A36069">
        <w:rPr>
          <w:rStyle w:val="markedcontent"/>
          <w:rFonts w:asciiTheme="majorBidi" w:hAnsiTheme="majorBidi" w:cstheme="majorBidi"/>
          <w:sz w:val="24"/>
          <w:szCs w:val="28"/>
        </w:rPr>
        <w:t>Одесская средняя школа №1</w:t>
      </w:r>
      <w:r w:rsidR="00A227C0" w:rsidRPr="00A3606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A36069" w:rsidRDefault="00A36069" w:rsidP="007B6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C1348B" w:rsidRDefault="00C1348B" w:rsidP="007B6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D36A0F" w:rsidRPr="00A36069" w:rsidRDefault="00D36A0F" w:rsidP="007B6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36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 xml:space="preserve">Формы промежуточной </w:t>
      </w:r>
      <w:r w:rsidR="00657192" w:rsidRPr="00A36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аттестации для </w:t>
      </w:r>
      <w:proofErr w:type="gramStart"/>
      <w:r w:rsidR="00657192" w:rsidRPr="00A36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обучающихся</w:t>
      </w:r>
      <w:proofErr w:type="gramEnd"/>
      <w:r w:rsidR="00657192" w:rsidRPr="00A36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10 класса</w:t>
      </w:r>
    </w:p>
    <w:p w:rsidR="00A36069" w:rsidRPr="00A36069" w:rsidRDefault="00A36069" w:rsidP="007B6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Cs w:val="24"/>
          <w:lang w:eastAsia="ar-SA"/>
        </w:rPr>
      </w:pPr>
      <w:proofErr w:type="gramStart"/>
      <w:r w:rsidRPr="00A36069">
        <w:rPr>
          <w:rFonts w:ascii="Times New Roman" w:eastAsia="Times New Roman" w:hAnsi="Times New Roman" w:cs="Times New Roman"/>
          <w:iCs/>
          <w:color w:val="000000"/>
          <w:szCs w:val="24"/>
          <w:lang w:eastAsia="ar-SA"/>
        </w:rPr>
        <w:t>Б</w:t>
      </w:r>
      <w:proofErr w:type="gramEnd"/>
      <w:r w:rsidRPr="00A36069">
        <w:rPr>
          <w:rFonts w:ascii="Times New Roman" w:eastAsia="Times New Roman" w:hAnsi="Times New Roman" w:cs="Times New Roman"/>
          <w:iCs/>
          <w:color w:val="000000"/>
          <w:szCs w:val="24"/>
          <w:lang w:eastAsia="ar-SA"/>
        </w:rPr>
        <w:t xml:space="preserve"> – базовый уровень, У – углубленный уровень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552"/>
      </w:tblGrid>
      <w:tr w:rsidR="00D36A0F" w:rsidRPr="00D36A0F" w:rsidTr="00BE2B08">
        <w:tc>
          <w:tcPr>
            <w:tcW w:w="2410" w:type="dxa"/>
            <w:shd w:val="clear" w:color="auto" w:fill="auto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678" w:type="dxa"/>
            <w:shd w:val="clear" w:color="auto" w:fill="auto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2552" w:type="dxa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D36A0F" w:rsidRPr="00D36A0F" w:rsidTr="00EC3667">
        <w:trPr>
          <w:trHeight w:val="163"/>
        </w:trPr>
        <w:tc>
          <w:tcPr>
            <w:tcW w:w="2410" w:type="dxa"/>
            <w:vMerge w:val="restart"/>
            <w:shd w:val="clear" w:color="auto" w:fill="auto"/>
          </w:tcPr>
          <w:p w:rsidR="00D36A0F" w:rsidRPr="00EC3667" w:rsidRDefault="00D36A0F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  <w:shd w:val="clear" w:color="auto" w:fill="auto"/>
          </w:tcPr>
          <w:p w:rsidR="00D36A0F" w:rsidRPr="00EC3667" w:rsidRDefault="00D36A0F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36A0F" w:rsidRPr="00D36A0F" w:rsidTr="00BE2B08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36A0F" w:rsidRPr="00D36A0F" w:rsidTr="00BE2B08">
        <w:trPr>
          <w:trHeight w:val="374"/>
        </w:trPr>
        <w:tc>
          <w:tcPr>
            <w:tcW w:w="2410" w:type="dxa"/>
            <w:shd w:val="clear" w:color="auto" w:fill="auto"/>
          </w:tcPr>
          <w:p w:rsidR="00D36A0F" w:rsidRPr="00EC3667" w:rsidRDefault="00D36A0F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  <w:shd w:val="clear" w:color="auto" w:fill="auto"/>
          </w:tcPr>
          <w:p w:rsidR="00D36A0F" w:rsidRPr="00EC3667" w:rsidRDefault="00D36A0F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D36A0F" w:rsidRPr="00D36A0F" w:rsidRDefault="00D36A0F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D36A0F">
        <w:trPr>
          <w:trHeight w:val="221"/>
        </w:trPr>
        <w:tc>
          <w:tcPr>
            <w:tcW w:w="2410" w:type="dxa"/>
            <w:vMerge w:val="restart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BE2B08">
        <w:tc>
          <w:tcPr>
            <w:tcW w:w="2410" w:type="dxa"/>
            <w:vMerge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BE2B08">
        <w:tc>
          <w:tcPr>
            <w:tcW w:w="2410" w:type="dxa"/>
            <w:vMerge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  <w:proofErr w:type="gramStart"/>
            <w:r w:rsidR="0068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68407E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EC3667">
        <w:trPr>
          <w:trHeight w:val="350"/>
        </w:trPr>
        <w:tc>
          <w:tcPr>
            <w:tcW w:w="2410" w:type="dxa"/>
            <w:vMerge/>
            <w:shd w:val="clear" w:color="auto" w:fill="auto"/>
          </w:tcPr>
          <w:p w:rsidR="00657192" w:rsidRPr="00EC3667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</w:tr>
      <w:tr w:rsidR="00657192" w:rsidRPr="00EC3667" w:rsidTr="00BE2B08">
        <w:trPr>
          <w:trHeight w:val="252"/>
        </w:trPr>
        <w:tc>
          <w:tcPr>
            <w:tcW w:w="2410" w:type="dxa"/>
            <w:vMerge w:val="restart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78" w:type="dxa"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BE2B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EC3667">
        <w:trPr>
          <w:trHeight w:val="219"/>
        </w:trPr>
        <w:tc>
          <w:tcPr>
            <w:tcW w:w="2410" w:type="dxa"/>
            <w:vMerge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BE2B08">
        <w:tc>
          <w:tcPr>
            <w:tcW w:w="2410" w:type="dxa"/>
            <w:vMerge/>
            <w:shd w:val="clear" w:color="auto" w:fill="auto"/>
          </w:tcPr>
          <w:p w:rsidR="00657192" w:rsidRPr="00EC3667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59646A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8" w:type="dxa"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57192" w:rsidRPr="00EC3667" w:rsidTr="00BE2B08">
        <w:trPr>
          <w:trHeight w:val="208"/>
        </w:trPr>
        <w:tc>
          <w:tcPr>
            <w:tcW w:w="2410" w:type="dxa"/>
            <w:vMerge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BE2B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</w:tr>
      <w:tr w:rsidR="00657192" w:rsidRPr="00EC3667" w:rsidTr="00AA7E44">
        <w:trPr>
          <w:trHeight w:val="470"/>
        </w:trPr>
        <w:tc>
          <w:tcPr>
            <w:tcW w:w="2410" w:type="dxa"/>
            <w:vMerge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D36A0F" w:rsidRDefault="00657192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552" w:type="dxa"/>
          </w:tcPr>
          <w:p w:rsidR="00657192" w:rsidRPr="00D36A0F" w:rsidRDefault="00657192" w:rsidP="00BE2B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</w:tr>
      <w:tr w:rsidR="00657192" w:rsidRPr="00D36A0F" w:rsidTr="00BE2B08">
        <w:tc>
          <w:tcPr>
            <w:tcW w:w="2410" w:type="dxa"/>
            <w:vMerge w:val="restart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678" w:type="dxa"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657192" w:rsidRPr="00D36A0F" w:rsidRDefault="00657192" w:rsidP="00BE2B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Контрольный  тест</w:t>
            </w:r>
          </w:p>
        </w:tc>
      </w:tr>
      <w:tr w:rsidR="00657192" w:rsidRPr="00D36A0F" w:rsidTr="00BE2B08">
        <w:tc>
          <w:tcPr>
            <w:tcW w:w="2410" w:type="dxa"/>
            <w:vMerge/>
            <w:shd w:val="clear" w:color="auto" w:fill="auto"/>
          </w:tcPr>
          <w:p w:rsidR="00657192" w:rsidRPr="00EC3667" w:rsidRDefault="00657192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7192" w:rsidRPr="00EC3667" w:rsidRDefault="00657192" w:rsidP="005026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657192" w:rsidRPr="00D36A0F" w:rsidRDefault="00657192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Контрольный  тест</w:t>
            </w:r>
          </w:p>
        </w:tc>
      </w:tr>
      <w:tr w:rsidR="00CD7CC7" w:rsidRPr="00D36A0F" w:rsidTr="00BE2B08">
        <w:trPr>
          <w:trHeight w:val="373"/>
        </w:trPr>
        <w:tc>
          <w:tcPr>
            <w:tcW w:w="2410" w:type="dxa"/>
            <w:vMerge w:val="restart"/>
            <w:shd w:val="clear" w:color="auto" w:fill="auto"/>
          </w:tcPr>
          <w:p w:rsidR="00CD7CC7" w:rsidRPr="00EC3667" w:rsidRDefault="00CD7CC7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и факультативные курсы</w:t>
            </w:r>
          </w:p>
        </w:tc>
        <w:tc>
          <w:tcPr>
            <w:tcW w:w="4678" w:type="dxa"/>
            <w:shd w:val="clear" w:color="auto" w:fill="auto"/>
          </w:tcPr>
          <w:p w:rsidR="00CD7CC7" w:rsidRPr="00EC3667" w:rsidRDefault="00CD7CC7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2552" w:type="dxa"/>
          </w:tcPr>
          <w:p w:rsidR="00CD7CC7" w:rsidRPr="00D36A0F" w:rsidRDefault="00CD7CC7" w:rsidP="005026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CD7CC7" w:rsidRPr="00D36A0F" w:rsidTr="00BE2B08">
        <w:tc>
          <w:tcPr>
            <w:tcW w:w="2410" w:type="dxa"/>
            <w:vMerge/>
            <w:shd w:val="clear" w:color="auto" w:fill="auto"/>
          </w:tcPr>
          <w:p w:rsidR="00CD7CC7" w:rsidRPr="00D36A0F" w:rsidRDefault="00CD7CC7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D7CC7" w:rsidRPr="00EC3667" w:rsidRDefault="00CD7CC7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67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собственный текст</w:t>
            </w:r>
          </w:p>
        </w:tc>
        <w:tc>
          <w:tcPr>
            <w:tcW w:w="2552" w:type="dxa"/>
          </w:tcPr>
          <w:p w:rsidR="00CD7CC7" w:rsidRPr="00D36A0F" w:rsidRDefault="00CD7CC7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36A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CD7CC7" w:rsidRPr="00D36A0F" w:rsidTr="00BE2B08">
        <w:tc>
          <w:tcPr>
            <w:tcW w:w="2410" w:type="dxa"/>
            <w:vMerge/>
            <w:shd w:val="clear" w:color="auto" w:fill="auto"/>
          </w:tcPr>
          <w:p w:rsidR="00CD7CC7" w:rsidRPr="00D36A0F" w:rsidRDefault="00CD7CC7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D7CC7" w:rsidRPr="00EC3667" w:rsidRDefault="00CD7CC7" w:rsidP="00EC36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552" w:type="dxa"/>
          </w:tcPr>
          <w:p w:rsidR="00CD7CC7" w:rsidRPr="00D36A0F" w:rsidRDefault="00CD7CC7" w:rsidP="00EC366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</w:tr>
    </w:tbl>
    <w:p w:rsidR="00D36A0F" w:rsidRPr="006E1004" w:rsidRDefault="00D36A0F" w:rsidP="007B6CA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A36069" w:rsidRDefault="00B55BA0" w:rsidP="00A3606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  <w:sectPr w:rsidR="00D8488E" w:rsidRPr="00A3606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36069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ы</w:t>
      </w:r>
      <w:r w:rsidR="006D60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A36069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6D60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D60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основной образовательной программы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8E0553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6D60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="006D6035" w:rsidRPr="00A3606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054BF3" w:rsidRPr="00A36069">
        <w:rPr>
          <w:rStyle w:val="markedcontent"/>
          <w:rFonts w:asciiTheme="majorBidi" w:hAnsiTheme="majorBidi" w:cstheme="majorBidi"/>
          <w:sz w:val="24"/>
          <w:szCs w:val="28"/>
        </w:rPr>
        <w:t>года</w:t>
      </w:r>
      <w:r w:rsidR="00C1348B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2C7BE1" w:rsidRDefault="002C7BE1" w:rsidP="000B4199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990"/>
        <w:gridCol w:w="4088"/>
      </w:tblGrid>
      <w:tr w:rsidR="002C7BE1" w:rsidRPr="002C7BE1" w:rsidTr="001D7E0F">
        <w:trPr>
          <w:trHeight w:val="1097"/>
          <w:jc w:val="center"/>
        </w:trPr>
        <w:tc>
          <w:tcPr>
            <w:tcW w:w="3978" w:type="dxa"/>
          </w:tcPr>
          <w:p w:rsidR="002C7BE1" w:rsidRPr="002C7BE1" w:rsidRDefault="002C7BE1" w:rsidP="002C7BE1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990" w:type="dxa"/>
          </w:tcPr>
          <w:p w:rsidR="002C7BE1" w:rsidRPr="002C7BE1" w:rsidRDefault="002C7BE1" w:rsidP="00A43FB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2C7BE1" w:rsidRPr="002C7BE1" w:rsidRDefault="002C7BE1" w:rsidP="00A43FB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4088" w:type="dxa"/>
          </w:tcPr>
          <w:p w:rsidR="002C7BE1" w:rsidRPr="002C7BE1" w:rsidRDefault="002C7BE1" w:rsidP="001D7E0F">
            <w:pPr>
              <w:jc w:val="right"/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2C7BE1" w:rsidRPr="002C7BE1" w:rsidRDefault="002C7BE1" w:rsidP="001D7E0F">
            <w:pPr>
              <w:jc w:val="right"/>
              <w:rPr>
                <w:rFonts w:asciiTheme="majorBidi" w:hAnsiTheme="majorBidi" w:cstheme="majorBidi"/>
                <w:sz w:val="20"/>
                <w:szCs w:val="24"/>
              </w:rPr>
            </w:pPr>
            <w:r w:rsidRPr="002C7BE1">
              <w:rPr>
                <w:rFonts w:asciiTheme="majorBidi" w:hAnsiTheme="majorBidi" w:cstheme="majorBidi"/>
                <w:sz w:val="20"/>
                <w:szCs w:val="24"/>
              </w:rPr>
              <w:t>УТВЕРЖДЕНО</w:t>
            </w:r>
          </w:p>
          <w:p w:rsidR="002C7BE1" w:rsidRPr="002C7BE1" w:rsidRDefault="002C7BE1" w:rsidP="001D7E0F">
            <w:pPr>
              <w:jc w:val="right"/>
              <w:rPr>
                <w:rFonts w:asciiTheme="majorBidi" w:hAnsiTheme="majorBidi" w:cstheme="majorBidi"/>
                <w:sz w:val="20"/>
                <w:szCs w:val="24"/>
              </w:rPr>
            </w:pPr>
            <w:r w:rsidRPr="002C7BE1">
              <w:rPr>
                <w:rFonts w:asciiTheme="majorBidi" w:hAnsiTheme="majorBidi" w:cstheme="majorBidi"/>
                <w:sz w:val="20"/>
                <w:szCs w:val="24"/>
              </w:rPr>
              <w:t>Директор школы</w:t>
            </w:r>
          </w:p>
          <w:p w:rsidR="002C7BE1" w:rsidRPr="002C7BE1" w:rsidRDefault="002C7BE1" w:rsidP="001D7E0F">
            <w:pPr>
              <w:jc w:val="right"/>
              <w:rPr>
                <w:rFonts w:asciiTheme="majorBidi" w:hAnsiTheme="majorBidi" w:cstheme="majorBidi"/>
                <w:sz w:val="20"/>
                <w:szCs w:val="24"/>
              </w:rPr>
            </w:pPr>
            <w:r w:rsidRPr="002C7BE1">
              <w:rPr>
                <w:rFonts w:asciiTheme="majorBidi" w:hAnsiTheme="majorBidi" w:cstheme="majorBidi"/>
                <w:sz w:val="20"/>
                <w:szCs w:val="24"/>
              </w:rPr>
              <w:t xml:space="preserve">_______ </w:t>
            </w:r>
            <w:proofErr w:type="spellStart"/>
            <w:r w:rsidRPr="002C7BE1">
              <w:rPr>
                <w:rFonts w:asciiTheme="majorBidi" w:hAnsiTheme="majorBidi" w:cstheme="majorBidi"/>
                <w:sz w:val="20"/>
                <w:szCs w:val="24"/>
              </w:rPr>
              <w:t>Шапаренко</w:t>
            </w:r>
            <w:proofErr w:type="spellEnd"/>
            <w:r w:rsidRPr="002C7BE1">
              <w:rPr>
                <w:rFonts w:asciiTheme="majorBidi" w:hAnsiTheme="majorBidi" w:cstheme="majorBidi"/>
                <w:sz w:val="20"/>
                <w:szCs w:val="24"/>
              </w:rPr>
              <w:t xml:space="preserve"> М.В.</w:t>
            </w:r>
          </w:p>
          <w:p w:rsidR="002C7BE1" w:rsidRPr="002C7BE1" w:rsidRDefault="00A36069" w:rsidP="001D7E0F">
            <w:pPr>
              <w:jc w:val="right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 “30</w:t>
            </w:r>
            <w:r w:rsidR="002C7BE1" w:rsidRPr="002C7BE1">
              <w:rPr>
                <w:rFonts w:asciiTheme="majorBidi" w:hAnsiTheme="majorBidi" w:cstheme="majorBidi"/>
                <w:sz w:val="20"/>
                <w:szCs w:val="24"/>
              </w:rPr>
              <w:t>.08.2023”</w:t>
            </w:r>
          </w:p>
          <w:p w:rsidR="002C7BE1" w:rsidRPr="002C7BE1" w:rsidRDefault="002C7BE1" w:rsidP="001D7E0F">
            <w:pPr>
              <w:jc w:val="right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</w:tbl>
    <w:p w:rsidR="001F268E" w:rsidRPr="001F268E" w:rsidRDefault="001D7E0F" w:rsidP="001D7E0F">
      <w:pPr>
        <w:tabs>
          <w:tab w:val="left" w:pos="3960"/>
          <w:tab w:val="center" w:pos="7276"/>
          <w:tab w:val="left" w:pos="7965"/>
          <w:tab w:val="right" w:pos="9978"/>
        </w:tabs>
        <w:suppressAutoHyphens/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F268E" w:rsidRPr="001F2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Сет</w:t>
      </w:r>
      <w:r w:rsidR="001F2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 часов учебного плана средне</w:t>
      </w:r>
      <w:r w:rsidR="001F268E" w:rsidRPr="001F2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 общего образования</w:t>
      </w:r>
    </w:p>
    <w:p w:rsidR="001F268E" w:rsidRPr="001F268E" w:rsidRDefault="001F268E" w:rsidP="001F26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(5-дневная учебная неделя)</w:t>
      </w:r>
      <w:r w:rsidRPr="001F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2A5" w:rsidRPr="00C1348B" w:rsidRDefault="00ED098F" w:rsidP="000B4199">
      <w:pPr>
        <w:spacing w:after="0"/>
        <w:ind w:firstLine="567"/>
        <w:jc w:val="center"/>
        <w:rPr>
          <w:rFonts w:ascii="Times New Roman" w:eastAsia="Calibri" w:hAnsi="Times New Roman" w:cs="Times New Roman"/>
          <w:szCs w:val="28"/>
        </w:rPr>
      </w:pPr>
      <w:proofErr w:type="gramStart"/>
      <w:r w:rsidRPr="00C1348B">
        <w:rPr>
          <w:rFonts w:ascii="Times New Roman" w:eastAsia="Calibri" w:hAnsi="Times New Roman" w:cs="Times New Roman"/>
          <w:szCs w:val="28"/>
        </w:rPr>
        <w:t>Б</w:t>
      </w:r>
      <w:proofErr w:type="gramEnd"/>
      <w:r w:rsidRPr="00C1348B">
        <w:rPr>
          <w:rFonts w:ascii="Times New Roman" w:eastAsia="Calibri" w:hAnsi="Times New Roman" w:cs="Times New Roman"/>
          <w:szCs w:val="28"/>
        </w:rPr>
        <w:t xml:space="preserve"> – базовый уровень, У – углубленный уровень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4"/>
        <w:gridCol w:w="4694"/>
        <w:gridCol w:w="2692"/>
        <w:gridCol w:w="2688"/>
      </w:tblGrid>
      <w:tr w:rsidR="000702A5" w:rsidRPr="000B4199" w:rsidTr="00B740CF">
        <w:tc>
          <w:tcPr>
            <w:tcW w:w="4694" w:type="dxa"/>
            <w:vMerge w:val="restart"/>
            <w:shd w:val="clear" w:color="auto" w:fill="D9D9D9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694" w:type="dxa"/>
            <w:vMerge w:val="restart"/>
            <w:shd w:val="clear" w:color="auto" w:fill="D9D9D9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380" w:type="dxa"/>
            <w:gridSpan w:val="2"/>
            <w:shd w:val="clear" w:color="auto" w:fill="D9D9D9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88" w:type="dxa"/>
            <w:shd w:val="clear" w:color="auto" w:fill="D9D9D9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702A5" w:rsidRPr="000B4199" w:rsidTr="00B740CF">
        <w:tc>
          <w:tcPr>
            <w:tcW w:w="14768" w:type="dxa"/>
            <w:gridSpan w:val="4"/>
            <w:shd w:val="clear" w:color="auto" w:fill="FFFFB3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702A5" w:rsidRPr="000B4199" w:rsidTr="00B740CF">
        <w:tc>
          <w:tcPr>
            <w:tcW w:w="4694" w:type="dxa"/>
            <w:vMerge w:val="restart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702A5" w:rsidRPr="000B4199" w:rsidTr="00B740CF"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702A5" w:rsidRPr="000B4199" w:rsidTr="00B740CF">
        <w:tc>
          <w:tcPr>
            <w:tcW w:w="4694" w:type="dxa"/>
            <w:vMerge w:val="restart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  <w:r w:rsidR="002C4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75E37">
              <w:rPr>
                <w:rFonts w:ascii="Times New Roman" w:eastAsia="Calibri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75E37">
              <w:rPr>
                <w:rFonts w:ascii="Times New Roman" w:eastAsia="Calibri" w:hAnsi="Times New Roman" w:cs="Times New Roman"/>
                <w:sz w:val="20"/>
                <w:szCs w:val="20"/>
              </w:rPr>
              <w:t>/1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4406B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4406B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702A5" w:rsidRPr="000B4199" w:rsidTr="00B740CF">
        <w:tc>
          <w:tcPr>
            <w:tcW w:w="4694" w:type="dxa"/>
            <w:vMerge w:val="restart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</w:tr>
      <w:tr w:rsidR="000702A5" w:rsidRPr="000B4199" w:rsidTr="00B740CF">
        <w:tc>
          <w:tcPr>
            <w:tcW w:w="4694" w:type="dxa"/>
            <w:vMerge w:val="restart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  <w:proofErr w:type="gramStart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/5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9E51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proofErr w:type="gramStart"/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="009E51AA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9E51AA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1/</w:t>
            </w:r>
            <w:r w:rsidR="000702A5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702A5" w:rsidRPr="000B4199" w:rsidRDefault="009E51AA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1/</w:t>
            </w:r>
            <w:r w:rsidR="000702A5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9E51AA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2692" w:type="dxa"/>
          </w:tcPr>
          <w:p w:rsidR="000702A5" w:rsidRPr="000B4199" w:rsidRDefault="009E51AA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1/</w:t>
            </w:r>
            <w:r w:rsidR="000702A5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702A5" w:rsidRPr="000B4199" w:rsidRDefault="009E51AA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1/</w:t>
            </w:r>
            <w:r w:rsidR="000702A5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702A5" w:rsidRPr="000B4199" w:rsidTr="00B740CF">
        <w:tc>
          <w:tcPr>
            <w:tcW w:w="4694" w:type="dxa"/>
            <w:vMerge w:val="restart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702A5" w:rsidRPr="000B4199" w:rsidTr="00B740CF">
        <w:tc>
          <w:tcPr>
            <w:tcW w:w="4694" w:type="dxa"/>
            <w:vMerge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702A5" w:rsidRPr="000B4199" w:rsidTr="00B740CF"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4694" w:type="dxa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702A5" w:rsidRPr="000B4199" w:rsidTr="00B740CF">
        <w:tc>
          <w:tcPr>
            <w:tcW w:w="9388" w:type="dxa"/>
            <w:gridSpan w:val="2"/>
            <w:shd w:val="clear" w:color="auto" w:fill="00FF00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2" w:type="dxa"/>
            <w:shd w:val="clear" w:color="auto" w:fill="00FF00"/>
          </w:tcPr>
          <w:p w:rsidR="000702A5" w:rsidRPr="000B4199" w:rsidRDefault="00675E37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  <w:r w:rsidR="00B740C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8" w:type="dxa"/>
            <w:shd w:val="clear" w:color="auto" w:fill="00FF00"/>
          </w:tcPr>
          <w:p w:rsidR="000702A5" w:rsidRPr="000B4199" w:rsidRDefault="00675E37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B740C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702A5" w:rsidRPr="000B4199" w:rsidTr="00B740CF">
        <w:tc>
          <w:tcPr>
            <w:tcW w:w="14768" w:type="dxa"/>
            <w:gridSpan w:val="4"/>
            <w:shd w:val="clear" w:color="auto" w:fill="FFFFB3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702A5" w:rsidRPr="000B4199" w:rsidTr="00B740CF">
        <w:tc>
          <w:tcPr>
            <w:tcW w:w="9388" w:type="dxa"/>
            <w:gridSpan w:val="2"/>
            <w:shd w:val="clear" w:color="auto" w:fill="D9D9D9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692" w:type="dxa"/>
            <w:shd w:val="clear" w:color="auto" w:fill="D9D9D9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9D9D9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2A5" w:rsidRPr="000B4199" w:rsidTr="00B740CF">
        <w:tc>
          <w:tcPr>
            <w:tcW w:w="9388" w:type="dxa"/>
            <w:gridSpan w:val="2"/>
          </w:tcPr>
          <w:p w:rsidR="000702A5" w:rsidRPr="000B4199" w:rsidRDefault="009E51AA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Трудные вопросы  </w:t>
            </w:r>
            <w:r w:rsidR="000702A5"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орфографии и пунктуации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702A5" w:rsidRPr="000B4199" w:rsidTr="00B740CF">
        <w:tc>
          <w:tcPr>
            <w:tcW w:w="9388" w:type="dxa"/>
            <w:gridSpan w:val="2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Сочиняем собственный текст</w:t>
            </w:r>
          </w:p>
        </w:tc>
        <w:tc>
          <w:tcPr>
            <w:tcW w:w="2692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D7CC7" w:rsidRPr="000B4199" w:rsidTr="00B740CF">
        <w:tc>
          <w:tcPr>
            <w:tcW w:w="9388" w:type="dxa"/>
            <w:gridSpan w:val="2"/>
          </w:tcPr>
          <w:p w:rsidR="00CD7CC7" w:rsidRPr="000B4199" w:rsidRDefault="00CD7CC7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CC7">
              <w:rPr>
                <w:rFonts w:ascii="Times New Roman" w:eastAsia="Calibri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692" w:type="dxa"/>
          </w:tcPr>
          <w:p w:rsidR="00CD7CC7" w:rsidRPr="000B4199" w:rsidRDefault="00CD7CC7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88" w:type="dxa"/>
          </w:tcPr>
          <w:p w:rsidR="00CD7CC7" w:rsidRPr="000B4199" w:rsidRDefault="00CD7CC7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0702A5" w:rsidRPr="000B4199" w:rsidTr="00B740CF">
        <w:tc>
          <w:tcPr>
            <w:tcW w:w="9388" w:type="dxa"/>
            <w:gridSpan w:val="2"/>
            <w:shd w:val="clear" w:color="auto" w:fill="00FF00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2" w:type="dxa"/>
            <w:shd w:val="clear" w:color="auto" w:fill="00FF00"/>
          </w:tcPr>
          <w:p w:rsidR="000702A5" w:rsidRPr="000B4199" w:rsidRDefault="00B43AC9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75E3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D7CC7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  <w:r w:rsidR="00B740C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8" w:type="dxa"/>
            <w:shd w:val="clear" w:color="auto" w:fill="00FF00"/>
          </w:tcPr>
          <w:p w:rsidR="000702A5" w:rsidRPr="000B4199" w:rsidRDefault="00675E37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 w:rsidR="00CD7CC7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  <w:r w:rsidR="00B740C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702A5" w:rsidRPr="000B4199" w:rsidTr="00B740CF">
        <w:tc>
          <w:tcPr>
            <w:tcW w:w="9388" w:type="dxa"/>
            <w:gridSpan w:val="2"/>
            <w:shd w:val="clear" w:color="auto" w:fill="FCE3FC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692" w:type="dxa"/>
            <w:shd w:val="clear" w:color="auto" w:fill="FCE3FC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88" w:type="dxa"/>
            <w:shd w:val="clear" w:color="auto" w:fill="FCE3FC"/>
          </w:tcPr>
          <w:p w:rsidR="000702A5" w:rsidRPr="000B4199" w:rsidRDefault="000702A5" w:rsidP="00070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0702A5" w:rsidRPr="000B4199" w:rsidTr="00B740CF">
        <w:tc>
          <w:tcPr>
            <w:tcW w:w="9388" w:type="dxa"/>
            <w:gridSpan w:val="2"/>
            <w:shd w:val="clear" w:color="auto" w:fill="FCE3FC"/>
          </w:tcPr>
          <w:p w:rsidR="000702A5" w:rsidRPr="000B4199" w:rsidRDefault="000702A5" w:rsidP="00070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199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2692" w:type="dxa"/>
            <w:shd w:val="clear" w:color="auto" w:fill="FCE3FC"/>
          </w:tcPr>
          <w:p w:rsidR="00C564A0" w:rsidRPr="000B4199" w:rsidRDefault="00CD7CC7" w:rsidP="003137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2159</w:t>
            </w:r>
            <w:r w:rsidR="00B740C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8" w:type="dxa"/>
            <w:shd w:val="clear" w:color="auto" w:fill="FCE3FC"/>
          </w:tcPr>
          <w:p w:rsidR="000702A5" w:rsidRPr="000B4199" w:rsidRDefault="00CD7CC7" w:rsidP="00CD7C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2125</w:t>
            </w:r>
            <w:r w:rsidR="00B740CF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</w:tbl>
    <w:p w:rsidR="00C1348B" w:rsidRDefault="00B740CF" w:rsidP="001D7E0F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D7E0F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*Предельно допустимая аудиторная учебная нагрузка при 5-дневной неделе </w:t>
      </w:r>
      <w:r w:rsidRPr="001D7E0F">
        <w:rPr>
          <w:rFonts w:ascii="Times New Roman" w:eastAsia="Calibri" w:hAnsi="Times New Roman" w:cs="Times New Roman"/>
          <w:sz w:val="18"/>
          <w:szCs w:val="28"/>
        </w:rPr>
        <w:t xml:space="preserve">для </w:t>
      </w:r>
      <w:proofErr w:type="gramStart"/>
      <w:r w:rsidRPr="001D7E0F">
        <w:rPr>
          <w:rFonts w:ascii="Times New Roman" w:eastAsia="Calibri" w:hAnsi="Times New Roman" w:cs="Times New Roman"/>
          <w:sz w:val="18"/>
          <w:szCs w:val="28"/>
        </w:rPr>
        <w:t>обучающегося</w:t>
      </w:r>
      <w:proofErr w:type="gramEnd"/>
      <w:r w:rsidRPr="001D7E0F">
        <w:rPr>
          <w:rFonts w:ascii="Times New Roman" w:eastAsia="Calibri" w:hAnsi="Times New Roman" w:cs="Times New Roman"/>
          <w:sz w:val="18"/>
          <w:szCs w:val="24"/>
        </w:rPr>
        <w:t xml:space="preserve"> составляет не более 34 часов</w:t>
      </w:r>
      <w:r w:rsidRPr="001D7E0F">
        <w:rPr>
          <w:rFonts w:ascii="Times New Roman" w:eastAsia="Calibri" w:hAnsi="Times New Roman" w:cs="Times New Roman"/>
          <w:sz w:val="18"/>
          <w:szCs w:val="28"/>
        </w:rPr>
        <w:t xml:space="preserve"> в неделю, так как </w:t>
      </w:r>
      <w:r w:rsidR="009E4F0F" w:rsidRPr="001D7E0F">
        <w:rPr>
          <w:rFonts w:ascii="Times New Roman" w:eastAsia="Calibri" w:hAnsi="Times New Roman" w:cs="Times New Roman"/>
          <w:sz w:val="18"/>
          <w:szCs w:val="28"/>
        </w:rPr>
        <w:t xml:space="preserve">базовый или углубленный уровень </w:t>
      </w:r>
      <w:r w:rsidRPr="001D7E0F">
        <w:rPr>
          <w:rFonts w:ascii="Times New Roman" w:eastAsia="Calibri" w:hAnsi="Times New Roman" w:cs="Times New Roman"/>
          <w:sz w:val="18"/>
          <w:szCs w:val="28"/>
        </w:rPr>
        <w:t>п</w:t>
      </w:r>
      <w:r w:rsidR="009E4F0F" w:rsidRPr="001D7E0F">
        <w:rPr>
          <w:rFonts w:ascii="Times New Roman" w:eastAsia="Calibri" w:hAnsi="Times New Roman" w:cs="Times New Roman"/>
          <w:sz w:val="18"/>
          <w:szCs w:val="28"/>
        </w:rPr>
        <w:t>редметов</w:t>
      </w:r>
      <w:r w:rsidRPr="001D7E0F">
        <w:rPr>
          <w:rFonts w:ascii="Times New Roman" w:eastAsia="Calibri" w:hAnsi="Times New Roman" w:cs="Times New Roman"/>
          <w:sz w:val="18"/>
          <w:szCs w:val="28"/>
        </w:rPr>
        <w:t xml:space="preserve"> из обязательных предметных областей, не являются обязательными для всех, их выбор зависит от индивидуальных образовательных потребн</w:t>
      </w:r>
      <w:r w:rsidR="001D7E0F">
        <w:rPr>
          <w:rFonts w:ascii="Times New Roman" w:eastAsia="Calibri" w:hAnsi="Times New Roman" w:cs="Times New Roman"/>
          <w:sz w:val="18"/>
          <w:szCs w:val="28"/>
        </w:rPr>
        <w:t>остей конкретного обучающегося.</w:t>
      </w:r>
    </w:p>
    <w:p w:rsidR="00C1348B" w:rsidRDefault="00C1348B" w:rsidP="0010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00486" w:rsidRPr="00100486" w:rsidRDefault="00100486" w:rsidP="0010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0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Лист согласования учебного плана </w:t>
      </w:r>
    </w:p>
    <w:p w:rsidR="00100486" w:rsidRPr="00100486" w:rsidRDefault="00100486" w:rsidP="0010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48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0048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класса</w:t>
      </w:r>
    </w:p>
    <w:p w:rsidR="00100486" w:rsidRPr="00100486" w:rsidRDefault="00100486" w:rsidP="002C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00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МКОУ «</w:t>
      </w:r>
      <w:proofErr w:type="gramStart"/>
      <w:r w:rsidRPr="00100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Одесская</w:t>
      </w:r>
      <w:proofErr w:type="gramEnd"/>
      <w:r w:rsidRPr="00100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СШ№1» на 2023-2024 учебный год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2123"/>
        <w:gridCol w:w="2835"/>
        <w:gridCol w:w="2381"/>
        <w:gridCol w:w="2380"/>
        <w:gridCol w:w="2381"/>
      </w:tblGrid>
      <w:tr w:rsidR="00100486" w:rsidRPr="00100486" w:rsidTr="002C7BE1"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№</w:t>
            </w:r>
          </w:p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п\</w:t>
            </w:r>
            <w:proofErr w:type="gramStart"/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п</w:t>
            </w:r>
            <w:proofErr w:type="gramEnd"/>
          </w:p>
        </w:tc>
        <w:tc>
          <w:tcPr>
            <w:tcW w:w="2123" w:type="dxa"/>
          </w:tcPr>
          <w:p w:rsidR="00100486" w:rsidRPr="00100486" w:rsidRDefault="00100486" w:rsidP="0010048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Отметка о согласовании учебного плана для </w:t>
            </w:r>
            <w:proofErr w:type="gramStart"/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обучающихся</w:t>
            </w:r>
            <w:proofErr w:type="gramEnd"/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10 класса</w:t>
            </w:r>
          </w:p>
          <w:p w:rsidR="00100486" w:rsidRPr="00100486" w:rsidRDefault="00100486" w:rsidP="002C7B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на 2023-2024 учебный год</w:t>
            </w:r>
          </w:p>
        </w:tc>
        <w:tc>
          <w:tcPr>
            <w:tcW w:w="2835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Должность</w:t>
            </w: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ФИО</w:t>
            </w:r>
          </w:p>
        </w:tc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Подпись</w:t>
            </w: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Дата</w:t>
            </w:r>
          </w:p>
        </w:tc>
      </w:tr>
      <w:tr w:rsidR="00100486" w:rsidRPr="00100486" w:rsidTr="002C7BE1"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1</w:t>
            </w:r>
          </w:p>
        </w:tc>
        <w:tc>
          <w:tcPr>
            <w:tcW w:w="2123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2835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Cs/>
                <w:color w:val="222222"/>
              </w:rPr>
              <w:t>Председатель Комитета по образованию Администрации Одесского муниципального района</w:t>
            </w: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Cs/>
                <w:color w:val="222222"/>
              </w:rPr>
              <w:t>Гуляева Татьяна Александровна</w:t>
            </w:r>
          </w:p>
        </w:tc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</w:tr>
      <w:tr w:rsidR="00100486" w:rsidRPr="00100486" w:rsidTr="002C7BE1"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2</w:t>
            </w:r>
          </w:p>
        </w:tc>
        <w:tc>
          <w:tcPr>
            <w:tcW w:w="2123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2835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Cs/>
                <w:color w:val="222222"/>
              </w:rPr>
              <w:t>Главный специалист Комитета по образованию Одесского муниципального района</w:t>
            </w: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Cs/>
                <w:color w:val="222222"/>
              </w:rPr>
              <w:t>Карманова Екатерина Анатольевна</w:t>
            </w:r>
          </w:p>
        </w:tc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</w:tr>
      <w:tr w:rsidR="00100486" w:rsidRPr="00100486" w:rsidTr="002C7BE1"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/>
                <w:bCs/>
                <w:color w:val="222222"/>
              </w:rPr>
              <w:t>3</w:t>
            </w:r>
          </w:p>
        </w:tc>
        <w:tc>
          <w:tcPr>
            <w:tcW w:w="2123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2835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  <w:r>
              <w:rPr>
                <w:rFonts w:ascii="Times New Roman" w:hAnsi="Times New Roman" w:cs="Times New Roman"/>
                <w:bCs/>
                <w:color w:val="222222"/>
              </w:rPr>
              <w:t>Главный эконо</w:t>
            </w:r>
            <w:r w:rsidRPr="00100486">
              <w:rPr>
                <w:rFonts w:ascii="Times New Roman" w:hAnsi="Times New Roman" w:cs="Times New Roman"/>
                <w:bCs/>
                <w:color w:val="222222"/>
              </w:rPr>
              <w:t>мист МКУ «ЦФЭИ</w:t>
            </w:r>
            <w:r w:rsidR="002C7BE1">
              <w:rPr>
                <w:rFonts w:ascii="Times New Roman" w:hAnsi="Times New Roman" w:cs="Times New Roman"/>
                <w:bCs/>
                <w:color w:val="222222"/>
              </w:rPr>
              <w:t>МХО учреждений в сфере образова</w:t>
            </w:r>
            <w:r w:rsidRPr="00100486">
              <w:rPr>
                <w:rFonts w:ascii="Times New Roman" w:hAnsi="Times New Roman" w:cs="Times New Roman"/>
                <w:bCs/>
                <w:color w:val="222222"/>
              </w:rPr>
              <w:t>ния»</w:t>
            </w: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100486">
              <w:rPr>
                <w:rFonts w:ascii="Times New Roman" w:hAnsi="Times New Roman" w:cs="Times New Roman"/>
                <w:bCs/>
                <w:color w:val="222222"/>
              </w:rPr>
              <w:t>Усик Ольга Анатольевна</w:t>
            </w:r>
          </w:p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</w:p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Cs/>
                <w:color w:val="222222"/>
              </w:rPr>
            </w:pPr>
          </w:p>
        </w:tc>
        <w:tc>
          <w:tcPr>
            <w:tcW w:w="2380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2381" w:type="dxa"/>
          </w:tcPr>
          <w:p w:rsidR="00100486" w:rsidRPr="00100486" w:rsidRDefault="00100486" w:rsidP="0010048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</w:tc>
      </w:tr>
    </w:tbl>
    <w:p w:rsidR="00910DEC" w:rsidRDefault="00910DEC"/>
    <w:sectPr w:rsidR="00910DE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702A5"/>
    <w:rsid w:val="00096F57"/>
    <w:rsid w:val="000A07A9"/>
    <w:rsid w:val="000B4199"/>
    <w:rsid w:val="000C3476"/>
    <w:rsid w:val="000F4598"/>
    <w:rsid w:val="00100486"/>
    <w:rsid w:val="0010613A"/>
    <w:rsid w:val="00107872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7E0F"/>
    <w:rsid w:val="001F268E"/>
    <w:rsid w:val="00217E91"/>
    <w:rsid w:val="00224750"/>
    <w:rsid w:val="00226645"/>
    <w:rsid w:val="00253CB8"/>
    <w:rsid w:val="00270402"/>
    <w:rsid w:val="00284FF2"/>
    <w:rsid w:val="00297A59"/>
    <w:rsid w:val="002A12FF"/>
    <w:rsid w:val="002A5D25"/>
    <w:rsid w:val="002C3030"/>
    <w:rsid w:val="002C3EE7"/>
    <w:rsid w:val="002C416C"/>
    <w:rsid w:val="002C7BE1"/>
    <w:rsid w:val="002E245D"/>
    <w:rsid w:val="002F787C"/>
    <w:rsid w:val="00304E84"/>
    <w:rsid w:val="0030678A"/>
    <w:rsid w:val="0031079C"/>
    <w:rsid w:val="00313723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1CB"/>
    <w:rsid w:val="0043527D"/>
    <w:rsid w:val="004406BA"/>
    <w:rsid w:val="004457FE"/>
    <w:rsid w:val="00446614"/>
    <w:rsid w:val="004652A1"/>
    <w:rsid w:val="00467EF7"/>
    <w:rsid w:val="00473B54"/>
    <w:rsid w:val="004814CF"/>
    <w:rsid w:val="004A18D8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093A"/>
    <w:rsid w:val="005B15BC"/>
    <w:rsid w:val="005F6A49"/>
    <w:rsid w:val="006136E4"/>
    <w:rsid w:val="00613F43"/>
    <w:rsid w:val="0061648B"/>
    <w:rsid w:val="00632702"/>
    <w:rsid w:val="00641000"/>
    <w:rsid w:val="006560B5"/>
    <w:rsid w:val="00657192"/>
    <w:rsid w:val="00665E27"/>
    <w:rsid w:val="00672D5E"/>
    <w:rsid w:val="00675E37"/>
    <w:rsid w:val="00677358"/>
    <w:rsid w:val="0068407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B6CA4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0DEC"/>
    <w:rsid w:val="00943325"/>
    <w:rsid w:val="00963708"/>
    <w:rsid w:val="0099304C"/>
    <w:rsid w:val="00996DF6"/>
    <w:rsid w:val="009B229E"/>
    <w:rsid w:val="009B6A45"/>
    <w:rsid w:val="009E4F0F"/>
    <w:rsid w:val="009E51AA"/>
    <w:rsid w:val="009F18D3"/>
    <w:rsid w:val="009F4C94"/>
    <w:rsid w:val="00A139CB"/>
    <w:rsid w:val="00A227C0"/>
    <w:rsid w:val="00A36069"/>
    <w:rsid w:val="00A61353"/>
    <w:rsid w:val="00A76A07"/>
    <w:rsid w:val="00A77598"/>
    <w:rsid w:val="00A96C90"/>
    <w:rsid w:val="00AA4CCB"/>
    <w:rsid w:val="00AA6584"/>
    <w:rsid w:val="00AB3E28"/>
    <w:rsid w:val="00AB6EA5"/>
    <w:rsid w:val="00AC1D93"/>
    <w:rsid w:val="00AD7044"/>
    <w:rsid w:val="00AF55C5"/>
    <w:rsid w:val="00B078E7"/>
    <w:rsid w:val="00B409D3"/>
    <w:rsid w:val="00B43AC9"/>
    <w:rsid w:val="00B47A20"/>
    <w:rsid w:val="00B47E19"/>
    <w:rsid w:val="00B54321"/>
    <w:rsid w:val="00B55BA0"/>
    <w:rsid w:val="00B645AA"/>
    <w:rsid w:val="00B64ADE"/>
    <w:rsid w:val="00B70D43"/>
    <w:rsid w:val="00B740CF"/>
    <w:rsid w:val="00B81C13"/>
    <w:rsid w:val="00B91E96"/>
    <w:rsid w:val="00BA255F"/>
    <w:rsid w:val="00BA6E11"/>
    <w:rsid w:val="00BB06BA"/>
    <w:rsid w:val="00BB5583"/>
    <w:rsid w:val="00BB6ED6"/>
    <w:rsid w:val="00BC6904"/>
    <w:rsid w:val="00BE0CF4"/>
    <w:rsid w:val="00BE3D68"/>
    <w:rsid w:val="00BF0C5B"/>
    <w:rsid w:val="00C10C42"/>
    <w:rsid w:val="00C1348B"/>
    <w:rsid w:val="00C300D7"/>
    <w:rsid w:val="00C521EF"/>
    <w:rsid w:val="00C55717"/>
    <w:rsid w:val="00C564A0"/>
    <w:rsid w:val="00C70729"/>
    <w:rsid w:val="00C72A73"/>
    <w:rsid w:val="00C91579"/>
    <w:rsid w:val="00CA5D63"/>
    <w:rsid w:val="00CB22A2"/>
    <w:rsid w:val="00CB6C10"/>
    <w:rsid w:val="00CD7CC7"/>
    <w:rsid w:val="00D0701D"/>
    <w:rsid w:val="00D07CCC"/>
    <w:rsid w:val="00D16267"/>
    <w:rsid w:val="00D213E7"/>
    <w:rsid w:val="00D339A5"/>
    <w:rsid w:val="00D36A0F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667"/>
    <w:rsid w:val="00ED098F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1ADD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b"/>
    <w:uiPriority w:val="39"/>
    <w:rsid w:val="0010048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b"/>
    <w:uiPriority w:val="39"/>
    <w:rsid w:val="0010048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2023-08-28T09:33:00Z</cp:lastPrinted>
  <dcterms:created xsi:type="dcterms:W3CDTF">2023-04-17T10:37:00Z</dcterms:created>
  <dcterms:modified xsi:type="dcterms:W3CDTF">2023-09-21T10:06:00Z</dcterms:modified>
</cp:coreProperties>
</file>