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DE" w:rsidRDefault="008B4198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62C02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</w:p>
    <w:p w:rsidR="00620C9A" w:rsidRDefault="007D69DE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562C02">
        <w:rPr>
          <w:rFonts w:asciiTheme="majorBidi" w:hAnsiTheme="majorBidi" w:cstheme="majorBidi"/>
          <w:sz w:val="28"/>
          <w:szCs w:val="28"/>
        </w:rPr>
        <w:t>" Одесская средняя школа №</w:t>
      </w:r>
      <w:r>
        <w:rPr>
          <w:rFonts w:asciiTheme="majorBidi" w:hAnsiTheme="majorBidi" w:cstheme="majorBidi"/>
          <w:sz w:val="28"/>
          <w:szCs w:val="28"/>
        </w:rPr>
        <w:t>1</w:t>
      </w:r>
      <w:r w:rsidR="00620C9A" w:rsidRPr="00562C02">
        <w:rPr>
          <w:rFonts w:asciiTheme="majorBidi" w:hAnsiTheme="majorBidi" w:cstheme="majorBidi"/>
          <w:sz w:val="28"/>
          <w:szCs w:val="28"/>
        </w:rPr>
        <w:t>"</w:t>
      </w:r>
    </w:p>
    <w:p w:rsidR="007D69DE" w:rsidRDefault="007D69DE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Одесский муниципальный район, 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62C02" w:rsidRPr="006E1004" w:rsidTr="00562C02">
        <w:trPr>
          <w:jc w:val="center"/>
        </w:trPr>
        <w:tc>
          <w:tcPr>
            <w:tcW w:w="3273" w:type="dxa"/>
          </w:tcPr>
          <w:p w:rsidR="00562C02" w:rsidRPr="00AE23E0" w:rsidRDefault="00562C02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2C02" w:rsidRPr="00AE23E0" w:rsidRDefault="00562C02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D60FFC" w:rsidRDefault="00D60FFC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</w:t>
            </w:r>
          </w:p>
          <w:p w:rsidR="00562C02" w:rsidRPr="00AE23E0" w:rsidRDefault="00D60FFC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  <w:r w:rsidR="00562C02"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562C02" w:rsidRPr="00AE23E0" w:rsidRDefault="00562C02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C525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562C02" w:rsidRPr="00562C02" w:rsidRDefault="00562C02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626E1"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562C02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562C02" w:rsidRPr="00C521EF" w:rsidRDefault="00562C02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2C02" w:rsidRPr="00C521EF" w:rsidRDefault="00562C02" w:rsidP="001A29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62C02" w:rsidRPr="00AE23E0" w:rsidRDefault="00562C02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2C02" w:rsidRPr="00C521EF" w:rsidRDefault="00562C02" w:rsidP="00B626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62C02" w:rsidRPr="00AE23E0" w:rsidRDefault="00562C02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2C02" w:rsidRPr="00AE23E0" w:rsidRDefault="00562C02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62C02" w:rsidRPr="00AE23E0" w:rsidRDefault="00562C02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3E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562C02" w:rsidRPr="00AE23E0" w:rsidRDefault="00DC5257" w:rsidP="001A29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proofErr w:type="spellStart"/>
            <w:r w:rsidR="00562C02" w:rsidRPr="00AE23E0">
              <w:rPr>
                <w:rFonts w:asciiTheme="majorBidi" w:hAnsiTheme="majorBidi" w:cstheme="majorBidi"/>
                <w:sz w:val="24"/>
                <w:szCs w:val="24"/>
              </w:rPr>
              <w:t>Шапаренко</w:t>
            </w:r>
            <w:proofErr w:type="spellEnd"/>
            <w:r w:rsidR="00562C02"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562C02" w:rsidRPr="00C521EF" w:rsidRDefault="00562C02" w:rsidP="00D60F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D69DE" w:rsidRPr="007D69DE" w:rsidRDefault="00796F9F" w:rsidP="00796F9F">
      <w:pPr>
        <w:tabs>
          <w:tab w:val="left" w:pos="298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620C9A" w:rsidRDefault="00620C9A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E2853" w:rsidRDefault="00620C9A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E2853" w:rsidRDefault="00620C9A" w:rsidP="001A296D">
      <w:pPr>
        <w:spacing w:after="0"/>
        <w:jc w:val="center"/>
        <w:rPr>
          <w:rFonts w:asciiTheme="majorBidi" w:hAnsiTheme="majorBidi" w:cstheme="majorBidi"/>
        </w:rPr>
      </w:pPr>
    </w:p>
    <w:p w:rsidR="00620C9A" w:rsidRDefault="00620C9A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C5257" w:rsidRDefault="00620C9A" w:rsidP="001A296D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620C9A" w:rsidRPr="00DC5257" w:rsidRDefault="00620C9A" w:rsidP="001A296D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620C9A" w:rsidRPr="00DC5257" w:rsidRDefault="00620C9A" w:rsidP="001A296D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DC5257">
        <w:rPr>
          <w:rFonts w:asciiTheme="majorBidi" w:hAnsiTheme="majorBidi" w:cstheme="majorBidi"/>
          <w:b/>
          <w:sz w:val="36"/>
          <w:szCs w:val="28"/>
        </w:rPr>
        <w:t>УЧЕБНЫЙ ПЛАН</w:t>
      </w:r>
    </w:p>
    <w:p w:rsidR="00620C9A" w:rsidRPr="00DC5257" w:rsidRDefault="00620C9A" w:rsidP="001A296D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DC5257">
        <w:rPr>
          <w:rFonts w:asciiTheme="majorBidi" w:hAnsiTheme="majorBidi" w:cstheme="majorBidi"/>
          <w:b/>
          <w:sz w:val="36"/>
          <w:szCs w:val="28"/>
        </w:rPr>
        <w:t>начального общего образования</w:t>
      </w:r>
    </w:p>
    <w:p w:rsidR="00620C9A" w:rsidRPr="00DC5257" w:rsidRDefault="00620C9A" w:rsidP="001A296D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DC5257">
        <w:rPr>
          <w:rFonts w:asciiTheme="majorBidi" w:hAnsiTheme="majorBidi" w:cstheme="majorBidi"/>
          <w:b/>
          <w:sz w:val="36"/>
          <w:szCs w:val="28"/>
        </w:rPr>
        <w:t>на 2023 – 2024 учебный год</w:t>
      </w:r>
    </w:p>
    <w:p w:rsidR="00620C9A" w:rsidRPr="00DC5257" w:rsidRDefault="00620C9A" w:rsidP="001A296D">
      <w:pPr>
        <w:spacing w:after="0"/>
        <w:rPr>
          <w:rFonts w:asciiTheme="majorBidi" w:hAnsiTheme="majorBidi" w:cstheme="majorBidi"/>
          <w:b/>
          <w:sz w:val="36"/>
          <w:szCs w:val="28"/>
        </w:rPr>
      </w:pPr>
    </w:p>
    <w:p w:rsidR="00620C9A" w:rsidRPr="00DC5257" w:rsidRDefault="00620C9A" w:rsidP="001A296D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7D69DE" w:rsidRPr="00DC5257" w:rsidRDefault="007D69DE" w:rsidP="001A296D">
      <w:pPr>
        <w:spacing w:after="0"/>
        <w:rPr>
          <w:rFonts w:asciiTheme="majorBidi" w:hAnsiTheme="majorBidi" w:cstheme="majorBidi"/>
          <w:b/>
          <w:sz w:val="36"/>
          <w:szCs w:val="28"/>
        </w:rPr>
      </w:pPr>
    </w:p>
    <w:p w:rsidR="007D69DE" w:rsidRDefault="007D69DE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6719B" w:rsidRDefault="00E6719B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6719B" w:rsidRDefault="00E6719B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6719B" w:rsidRDefault="00E6719B" w:rsidP="00DC525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E6719B" w:rsidRDefault="00E6719B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6719B" w:rsidRDefault="00E6719B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6719B" w:rsidRDefault="00E6719B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6719B" w:rsidRDefault="00E6719B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51AA2" w:rsidRDefault="00451AA2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51AA2" w:rsidRDefault="00451AA2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7D69DE" w:rsidRDefault="007D69DE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1A296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DC5257" w:rsidRDefault="00F93659" w:rsidP="001A296D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30678A" w:rsidRPr="00DC5257" w:rsidRDefault="0030678A" w:rsidP="001A296D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  <w:r w:rsidRPr="00DC5257">
        <w:rPr>
          <w:rFonts w:asciiTheme="majorBidi" w:hAnsiTheme="majorBidi" w:cstheme="majorBidi"/>
          <w:sz w:val="24"/>
          <w:szCs w:val="28"/>
        </w:rPr>
        <w:lastRenderedPageBreak/>
        <w:t>ПОЯСНИТЕЛЬНАЯ ЗАПИСКА</w:t>
      </w:r>
    </w:p>
    <w:p w:rsidR="00613F43" w:rsidRPr="00DC5257" w:rsidRDefault="0030678A" w:rsidP="001A296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DC5257">
        <w:rPr>
          <w:rStyle w:val="markedcontent"/>
          <w:rFonts w:asciiTheme="majorBidi" w:hAnsiTheme="majorBidi" w:cstheme="majorBidi"/>
          <w:sz w:val="24"/>
          <w:szCs w:val="28"/>
        </w:rPr>
        <w:t>Учебный план начального общего образования</w:t>
      </w:r>
      <w:r w:rsidR="007D69DE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Муниципального казенного общеобразовательного учреждения "Одесская средняя школа №1</w:t>
      </w:r>
      <w:r w:rsidR="00B645AA" w:rsidRPr="00DC5257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="00B645AA" w:rsidRPr="00DC5257">
        <w:rPr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1-4 классов, реализующих</w:t>
      </w:r>
      <w:r w:rsidR="00EA1496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основную образовательную программу начального общего образования, соответствующ</w:t>
      </w:r>
      <w:r w:rsidR="001B1213" w:rsidRPr="00DC5257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ФГОС НОО</w:t>
      </w:r>
      <w:r w:rsidR="00613F4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DC5257">
        <w:rPr>
          <w:rStyle w:val="markedcontent"/>
          <w:rFonts w:asciiTheme="majorBidi" w:hAnsiTheme="majorBidi" w:cstheme="majorBidi"/>
          <w:sz w:val="24"/>
          <w:szCs w:val="28"/>
        </w:rPr>
        <w:t>ального общего образования»)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DC5257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DC5257">
        <w:rPr>
          <w:rStyle w:val="markedcontent"/>
          <w:rFonts w:asciiTheme="majorBidi" w:hAnsiTheme="majorBidi" w:cstheme="majorBidi"/>
          <w:sz w:val="24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DC5257" w:rsidRDefault="001A75C4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78C0" w:rsidRPr="00DC5257">
        <w:rPr>
          <w:rStyle w:val="markedcontent"/>
          <w:rFonts w:asciiTheme="majorBidi" w:hAnsiTheme="majorBidi" w:cstheme="majorBidi"/>
          <w:sz w:val="24"/>
          <w:szCs w:val="28"/>
        </w:rPr>
        <w:t>Муниципального казенного общеобразовательного учреждения "</w:t>
      </w:r>
      <w:r w:rsidR="00EE0C26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Одесская </w:t>
      </w:r>
      <w:r w:rsidR="00EE2853">
        <w:rPr>
          <w:rStyle w:val="markedcontent"/>
          <w:rFonts w:asciiTheme="majorBidi" w:hAnsiTheme="majorBidi" w:cstheme="majorBidi"/>
          <w:sz w:val="24"/>
          <w:szCs w:val="28"/>
        </w:rPr>
        <w:t>средняя школа №1</w:t>
      </w:r>
      <w:bookmarkStart w:id="0" w:name="_GoBack"/>
      <w:bookmarkEnd w:id="0"/>
      <w:r w:rsidR="00EE0C26" w:rsidRPr="00DC5257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="003C7983" w:rsidRPr="00DC5257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начального</w:t>
      </w:r>
      <w:r w:rsidR="003C798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DC5257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BA56FA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BA56FA" w:rsidRPr="00DC5257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BA56FA" w:rsidRPr="00DC5257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начального общего образования</w:t>
      </w:r>
      <w:r w:rsidR="001B1213" w:rsidRPr="00DC5257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DC5257" w:rsidRDefault="00C91579" w:rsidP="001A296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32F4B" w:rsidRPr="00DC5257">
        <w:rPr>
          <w:rStyle w:val="markedcontent"/>
          <w:rFonts w:asciiTheme="majorBidi" w:hAnsiTheme="majorBidi" w:cstheme="majorBidi"/>
          <w:sz w:val="24"/>
          <w:szCs w:val="28"/>
        </w:rPr>
        <w:t>Муниципальном</w:t>
      </w:r>
      <w:r w:rsidR="00EE0C26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казенно</w:t>
      </w:r>
      <w:r w:rsidR="00E32F4B" w:rsidRPr="00DC5257">
        <w:rPr>
          <w:rStyle w:val="markedcontent"/>
          <w:rFonts w:asciiTheme="majorBidi" w:hAnsiTheme="majorBidi" w:cstheme="majorBidi"/>
          <w:sz w:val="24"/>
          <w:szCs w:val="28"/>
        </w:rPr>
        <w:t>м</w:t>
      </w:r>
      <w:r w:rsidR="00EE0C26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общеобразовательно</w:t>
      </w:r>
      <w:r w:rsidR="00E32F4B" w:rsidRPr="00DC5257">
        <w:rPr>
          <w:rStyle w:val="markedcontent"/>
          <w:rFonts w:asciiTheme="majorBidi" w:hAnsiTheme="majorBidi" w:cstheme="majorBidi"/>
          <w:sz w:val="24"/>
          <w:szCs w:val="28"/>
        </w:rPr>
        <w:t>м</w:t>
      </w:r>
      <w:r w:rsidR="004767F2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учреждени</w:t>
      </w:r>
      <w:r w:rsidR="00E32F4B" w:rsidRPr="00DC5257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="004767F2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"Одесская средняя школа №1</w:t>
      </w:r>
      <w:r w:rsidR="00EE0C26" w:rsidRPr="00DC5257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Pr="00DC5257">
        <w:rPr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DC5257">
        <w:rPr>
          <w:rFonts w:asciiTheme="majorBidi" w:hAnsiTheme="majorBidi" w:cstheme="majorBidi"/>
          <w:sz w:val="24"/>
          <w:szCs w:val="28"/>
        </w:rPr>
        <w:t>01.09.2023</w:t>
      </w:r>
      <w:r w:rsidRPr="00DC5257">
        <w:rPr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DC5257">
        <w:rPr>
          <w:rFonts w:asciiTheme="majorBidi" w:hAnsiTheme="majorBidi" w:cstheme="majorBidi"/>
          <w:sz w:val="24"/>
          <w:szCs w:val="28"/>
        </w:rPr>
        <w:t>31.05.2024</w:t>
      </w:r>
      <w:r w:rsidRPr="00DC5257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DC5257" w:rsidRDefault="000C3476" w:rsidP="001A296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DC5257" w:rsidRDefault="001B1213" w:rsidP="001A296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в 1 классе - 21 час, во 2 – 4 классах – 23 часа.</w:t>
      </w:r>
    </w:p>
    <w:p w:rsidR="00C91579" w:rsidRPr="00DC5257" w:rsidRDefault="00C91579" w:rsidP="001A296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DC5257" w:rsidRDefault="00C91579" w:rsidP="001A296D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для обучающихся 1-х классов - не превышает 4 уроков и один раз в неделю -5 уроков.</w:t>
      </w:r>
    </w:p>
    <w:p w:rsidR="00C91579" w:rsidRPr="00DC5257" w:rsidRDefault="00C91579" w:rsidP="001A296D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для обучающихся 2-4 классов - не более 5 уроков.</w:t>
      </w:r>
    </w:p>
    <w:p w:rsidR="000C3476" w:rsidRPr="00DC5257" w:rsidRDefault="000C3476" w:rsidP="001A296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DC5257" w:rsidRDefault="000C3476" w:rsidP="001A296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DC5257">
        <w:rPr>
          <w:rFonts w:asciiTheme="majorBidi" w:hAnsiTheme="majorBidi" w:cstheme="majorBidi"/>
          <w:sz w:val="24"/>
          <w:szCs w:val="28"/>
        </w:rPr>
        <w:t>45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минут, за исключением 1 класса.</w:t>
      </w:r>
    </w:p>
    <w:p w:rsidR="000C3476" w:rsidRPr="00DC5257" w:rsidRDefault="000C3476" w:rsidP="001A296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DC5257" w:rsidRDefault="000C3476" w:rsidP="001A296D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DC5257" w:rsidRDefault="000C3476" w:rsidP="001A296D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DC5257" w:rsidRDefault="004767F2" w:rsidP="001A296D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п</w:t>
      </w:r>
      <w:r w:rsidR="001B1213" w:rsidRPr="00DC5257">
        <w:rPr>
          <w:rStyle w:val="markedcontent"/>
          <w:rFonts w:asciiTheme="majorBidi" w:hAnsiTheme="majorBidi" w:cstheme="majorBidi"/>
          <w:sz w:val="24"/>
          <w:szCs w:val="28"/>
        </w:rPr>
        <w:t>родолжительность выполнения домашних заданий составляет во 2-3 классах - 1,5 ч., в 4 классах - 2 ч.</w:t>
      </w:r>
    </w:p>
    <w:p w:rsidR="004141D3" w:rsidRPr="00DC5257" w:rsidRDefault="004141D3" w:rsidP="001A296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С целью профилактики переутомления в календарном учебном графике предусматривается чередование пе</w:t>
      </w:r>
      <w:r w:rsidR="004767F2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риодов учебного времени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и каникул.  Продолжительность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DC5257" w:rsidRDefault="00F23C59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Учебные занятия для учащихся 2-4 классов проводятся по</w:t>
      </w:r>
      <w:r w:rsidR="00F35982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5-</w:t>
      </w:r>
      <w:r w:rsidR="001A296D" w:rsidRPr="00DC5257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DC5257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дневной учебной неделе.</w:t>
      </w:r>
    </w:p>
    <w:p w:rsidR="00F23C59" w:rsidRPr="00DC5257" w:rsidRDefault="00F23C59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DC5257" w:rsidRDefault="00F23C59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1A296D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использовано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на проведение учебных занятий</w:t>
      </w:r>
      <w:r w:rsidR="001A296D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B12A7E" w:rsidRPr="00DC5257">
        <w:rPr>
          <w:rStyle w:val="markedcontent"/>
          <w:rFonts w:asciiTheme="majorBidi" w:hAnsiTheme="majorBidi" w:cstheme="majorBidi"/>
          <w:sz w:val="24"/>
          <w:szCs w:val="28"/>
        </w:rPr>
        <w:t>по учебным предметам «</w:t>
      </w:r>
      <w:r w:rsidR="00A03FF9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Родной </w:t>
      </w:r>
      <w:r w:rsidR="00B12A7E" w:rsidRPr="00DC5257">
        <w:rPr>
          <w:rStyle w:val="markedcontent"/>
          <w:rFonts w:asciiTheme="majorBidi" w:hAnsiTheme="majorBidi" w:cstheme="majorBidi"/>
          <w:sz w:val="24"/>
          <w:szCs w:val="28"/>
        </w:rPr>
        <w:t>язык», «Литературное чтение на родном</w:t>
      </w:r>
      <w:r w:rsidR="0063784A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B12A7E" w:rsidRPr="00DC5257">
        <w:rPr>
          <w:rStyle w:val="markedcontent"/>
          <w:rFonts w:asciiTheme="majorBidi" w:hAnsiTheme="majorBidi" w:cstheme="majorBidi"/>
          <w:sz w:val="24"/>
          <w:szCs w:val="28"/>
        </w:rPr>
        <w:t>языке»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, обеспечивающих </w:t>
      </w:r>
      <w:r w:rsidR="00B12A7E" w:rsidRPr="00DC5257">
        <w:rPr>
          <w:rStyle w:val="markedcontent"/>
          <w:rFonts w:asciiTheme="majorBidi" w:hAnsiTheme="majorBidi" w:cstheme="majorBidi"/>
          <w:sz w:val="24"/>
          <w:szCs w:val="28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</w:t>
      </w:r>
      <w:r w:rsidR="0063784A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и литературе</w:t>
      </w:r>
      <w:r w:rsidR="00B12A7E" w:rsidRPr="00DC5257">
        <w:rPr>
          <w:rStyle w:val="markedcontent"/>
          <w:rFonts w:asciiTheme="majorBidi" w:hAnsiTheme="majorBidi" w:cstheme="majorBidi"/>
          <w:sz w:val="24"/>
          <w:szCs w:val="28"/>
        </w:rPr>
        <w:t>, а ч</w:t>
      </w:r>
      <w:r w:rsidR="0063784A" w:rsidRPr="00DC5257">
        <w:rPr>
          <w:rStyle w:val="markedcontent"/>
          <w:rFonts w:asciiTheme="majorBidi" w:hAnsiTheme="majorBidi" w:cstheme="majorBidi"/>
          <w:sz w:val="24"/>
          <w:szCs w:val="28"/>
        </w:rPr>
        <w:t>ерез них</w:t>
      </w:r>
      <w:r w:rsidR="00B12A7E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– к родной культуре. </w:t>
      </w:r>
    </w:p>
    <w:p w:rsidR="006D6035" w:rsidRPr="00DC5257" w:rsidRDefault="00BF0C5B" w:rsidP="001A296D">
      <w:pPr>
        <w:spacing w:after="0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4767F2" w:rsidRPr="00DC5257">
        <w:rPr>
          <w:rStyle w:val="markedcontent"/>
          <w:rFonts w:asciiTheme="majorBidi" w:hAnsiTheme="majorBidi" w:cstheme="majorBidi"/>
          <w:sz w:val="24"/>
          <w:szCs w:val="28"/>
        </w:rPr>
        <w:t>Муниципальном казенном общеобразовательном учреждении "Одесская средняя школа №1</w:t>
      </w:r>
      <w:r w:rsidR="003963BA" w:rsidRPr="00DC5257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="003963BA" w:rsidRPr="00DC5257">
        <w:rPr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языком об</w:t>
      </w:r>
      <w:r w:rsidR="00620C9A" w:rsidRPr="00DC5257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DC5257">
        <w:rPr>
          <w:rFonts w:asciiTheme="majorBidi" w:hAnsiTheme="majorBidi" w:cstheme="majorBidi"/>
          <w:sz w:val="24"/>
          <w:szCs w:val="28"/>
        </w:rPr>
        <w:t xml:space="preserve">русский </w:t>
      </w:r>
      <w:r w:rsidRPr="00DC5257">
        <w:rPr>
          <w:rFonts w:asciiTheme="majorBidi" w:hAnsiTheme="majorBidi" w:cstheme="majorBidi"/>
          <w:sz w:val="24"/>
          <w:szCs w:val="28"/>
        </w:rPr>
        <w:t>язык</w:t>
      </w:r>
      <w:r w:rsidR="006D6035" w:rsidRPr="00DC5257">
        <w:rPr>
          <w:rFonts w:asciiTheme="majorBidi" w:hAnsiTheme="majorBidi" w:cstheme="majorBidi"/>
          <w:sz w:val="24"/>
          <w:szCs w:val="28"/>
        </w:rPr>
        <w:t>.</w:t>
      </w:r>
    </w:p>
    <w:p w:rsidR="00FD7B0E" w:rsidRPr="00DC5257" w:rsidRDefault="00FD7B0E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DC5257" w:rsidRDefault="00996DF6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DC5257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23C59" w:rsidRPr="00DC5257" w:rsidRDefault="004141D3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="004168CD" w:rsidRPr="00DC5257">
        <w:rPr>
          <w:rStyle w:val="markedcontent"/>
          <w:rFonts w:asciiTheme="majorBidi" w:hAnsiTheme="majorBidi" w:cstheme="majorBidi"/>
          <w:sz w:val="24"/>
          <w:szCs w:val="28"/>
        </w:rPr>
        <w:t>английский, немецкий языки</w:t>
      </w:r>
      <w:r w:rsidRPr="00DC5257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DC5257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DC5257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DC5257" w:rsidRDefault="006D6035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DC5257" w:rsidRDefault="006D6035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Промежуточная/годовая аттестация </w:t>
      </w:r>
      <w:proofErr w:type="gramStart"/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за </w:t>
      </w:r>
      <w:r w:rsidR="001A296D" w:rsidRPr="00DC5257">
        <w:rPr>
          <w:rStyle w:val="markedcontent"/>
          <w:rFonts w:asciiTheme="majorBidi" w:hAnsiTheme="majorBidi" w:cstheme="majorBidi"/>
          <w:sz w:val="24"/>
          <w:szCs w:val="28"/>
        </w:rPr>
        <w:t>учебный год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осуществляется в соответствии с календарным учебным</w:t>
      </w:r>
      <w:r w:rsidR="004141D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DC5257" w:rsidRDefault="006D6035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DC5257" w:rsidRDefault="006D6035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аттестация прох</w:t>
      </w:r>
      <w:r w:rsidR="00B626E1" w:rsidRPr="00DC5257">
        <w:rPr>
          <w:rStyle w:val="markedcontent"/>
          <w:rFonts w:asciiTheme="majorBidi" w:hAnsiTheme="majorBidi" w:cstheme="majorBidi"/>
          <w:sz w:val="24"/>
          <w:szCs w:val="28"/>
        </w:rPr>
        <w:t>одит в</w:t>
      </w:r>
      <w:r w:rsidR="001A296D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последней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четверти.</w:t>
      </w:r>
      <w:r w:rsidR="004141D3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</w:t>
      </w:r>
      <w:proofErr w:type="gramStart"/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аттестации</w:t>
      </w:r>
      <w:proofErr w:type="gramEnd"/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обучающихся </w:t>
      </w:r>
      <w:r w:rsidR="004767F2" w:rsidRPr="00DC5257">
        <w:rPr>
          <w:rStyle w:val="markedcontent"/>
          <w:rFonts w:asciiTheme="majorBidi" w:hAnsiTheme="majorBidi" w:cstheme="majorBidi"/>
          <w:sz w:val="24"/>
          <w:szCs w:val="28"/>
        </w:rPr>
        <w:t>Муниципального казенного</w:t>
      </w:r>
      <w:r w:rsidR="00A227C0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общеобразоват</w:t>
      </w:r>
      <w:r w:rsidR="004767F2" w:rsidRPr="00DC5257">
        <w:rPr>
          <w:rStyle w:val="markedcontent"/>
          <w:rFonts w:asciiTheme="majorBidi" w:hAnsiTheme="majorBidi" w:cstheme="majorBidi"/>
          <w:sz w:val="24"/>
          <w:szCs w:val="28"/>
        </w:rPr>
        <w:t>ельного учреждения "Одесская средняя школа №1</w:t>
      </w:r>
      <w:r w:rsidR="00A227C0" w:rsidRPr="00DC5257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1A296D" w:rsidRPr="00D60FFC" w:rsidRDefault="001A296D" w:rsidP="001A296D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4"/>
          <w:szCs w:val="28"/>
        </w:rPr>
      </w:pPr>
      <w:r w:rsidRPr="00D60FFC">
        <w:rPr>
          <w:rStyle w:val="markedcontent"/>
          <w:rFonts w:asciiTheme="majorBidi" w:hAnsiTheme="majorBidi" w:cstheme="majorBidi"/>
          <w:sz w:val="24"/>
          <w:szCs w:val="28"/>
        </w:rPr>
        <w:t>Формы промежуточной аттестации:</w:t>
      </w:r>
    </w:p>
    <w:tbl>
      <w:tblPr>
        <w:tblW w:w="9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28"/>
        <w:gridCol w:w="1928"/>
        <w:gridCol w:w="1928"/>
        <w:gridCol w:w="1928"/>
      </w:tblGrid>
      <w:tr w:rsidR="001A296D" w:rsidRPr="001A296D" w:rsidTr="0038736D">
        <w:tc>
          <w:tcPr>
            <w:tcW w:w="2113" w:type="dxa"/>
            <w:vMerge w:val="restart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7712" w:type="dxa"/>
            <w:gridSpan w:val="4"/>
          </w:tcPr>
          <w:p w:rsidR="001A296D" w:rsidRPr="001A296D" w:rsidRDefault="001A296D" w:rsidP="001A2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Период освоения основной образовательной программы </w:t>
            </w:r>
          </w:p>
          <w:p w:rsidR="001A296D" w:rsidRPr="001A296D" w:rsidRDefault="001A296D" w:rsidP="001A2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начального общего образования</w:t>
            </w:r>
          </w:p>
        </w:tc>
      </w:tr>
      <w:tr w:rsidR="001A296D" w:rsidRPr="001A296D" w:rsidTr="0038736D">
        <w:tc>
          <w:tcPr>
            <w:tcW w:w="2113" w:type="dxa"/>
            <w:vMerge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класс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 класс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 класс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ar-SA"/>
              </w:rPr>
              <w:t>Родной язык (русский)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ar-SA"/>
              </w:rPr>
              <w:t>Литературное чтение на родном языке (русский)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Иностранный язык 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Математика 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Окружающий мир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Зачёт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Музыка 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Технология 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</w:tr>
      <w:tr w:rsidR="001A296D" w:rsidRPr="001A296D" w:rsidTr="0038736D">
        <w:tc>
          <w:tcPr>
            <w:tcW w:w="2113" w:type="dxa"/>
          </w:tcPr>
          <w:p w:rsidR="001A296D" w:rsidRPr="001A296D" w:rsidRDefault="001A296D" w:rsidP="001A2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928" w:type="dxa"/>
          </w:tcPr>
          <w:p w:rsidR="001A296D" w:rsidRPr="001A296D" w:rsidRDefault="001A296D" w:rsidP="001A2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29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</w:tr>
    </w:tbl>
    <w:p w:rsidR="001A296D" w:rsidRPr="006E1004" w:rsidRDefault="001A296D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41000" w:rsidRPr="00DC5257" w:rsidRDefault="006D6035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на </w:t>
      </w:r>
      <w:proofErr w:type="spellStart"/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критериальной</w:t>
      </w:r>
      <w:proofErr w:type="spellEnd"/>
      <w:r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DC5257" w:rsidRDefault="006D6035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DC525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DC5257">
        <w:rPr>
          <w:rStyle w:val="markedcontent"/>
          <w:rFonts w:asciiTheme="majorBidi" w:hAnsiTheme="majorBidi" w:cstheme="majorBidi"/>
          <w:sz w:val="24"/>
          <w:szCs w:val="28"/>
        </w:rPr>
        <w:t>Нормативный срок освоения ООП НОО составляет 4 года</w:t>
      </w:r>
      <w:r w:rsidR="00F60A00" w:rsidRPr="00DC5257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D8488E" w:rsidRPr="00DC5257" w:rsidRDefault="00D8488E" w:rsidP="001A296D">
      <w:pPr>
        <w:spacing w:after="0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D8488E" w:rsidRDefault="00D8488E" w:rsidP="001A296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73"/>
        <w:gridCol w:w="3273"/>
        <w:gridCol w:w="3365"/>
      </w:tblGrid>
      <w:tr w:rsidR="00B626E1" w:rsidRPr="000B4199" w:rsidTr="00BD368D">
        <w:trPr>
          <w:jc w:val="center"/>
        </w:trPr>
        <w:tc>
          <w:tcPr>
            <w:tcW w:w="3273" w:type="dxa"/>
          </w:tcPr>
          <w:p w:rsidR="00B626E1" w:rsidRPr="00AE23E0" w:rsidRDefault="00B626E1" w:rsidP="000227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6E1" w:rsidRPr="00562C02" w:rsidRDefault="00B626E1" w:rsidP="00022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2C0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B626E1" w:rsidRPr="00C521EF" w:rsidRDefault="00B626E1" w:rsidP="000227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6E1" w:rsidRPr="00C521EF" w:rsidRDefault="00B626E1" w:rsidP="000227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3" w:type="dxa"/>
          </w:tcPr>
          <w:p w:rsidR="00B626E1" w:rsidRPr="000B4199" w:rsidRDefault="00B626E1" w:rsidP="0038736D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B626E1" w:rsidRPr="000B4199" w:rsidRDefault="00B626E1" w:rsidP="00B626E1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273" w:type="dxa"/>
          </w:tcPr>
          <w:p w:rsidR="00B626E1" w:rsidRPr="00B626E1" w:rsidRDefault="00B626E1" w:rsidP="003873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6E1" w:rsidRPr="00B626E1" w:rsidRDefault="00B626E1" w:rsidP="003873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626E1" w:rsidRPr="00B626E1" w:rsidRDefault="00B626E1" w:rsidP="003873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6E1" w:rsidRPr="00B626E1" w:rsidRDefault="00B626E1" w:rsidP="003873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6E1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626E1" w:rsidRPr="00B626E1" w:rsidRDefault="00B626E1" w:rsidP="003873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6E1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B626E1" w:rsidRPr="00B626E1" w:rsidRDefault="00B626E1" w:rsidP="003873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6E1">
              <w:rPr>
                <w:rFonts w:asciiTheme="majorBidi" w:hAnsiTheme="majorBidi" w:cstheme="majorBidi"/>
                <w:sz w:val="24"/>
                <w:szCs w:val="24"/>
              </w:rPr>
              <w:t xml:space="preserve">_______ </w:t>
            </w:r>
            <w:proofErr w:type="spellStart"/>
            <w:r w:rsidRPr="00B626E1">
              <w:rPr>
                <w:rFonts w:asciiTheme="majorBidi" w:hAnsiTheme="majorBidi" w:cstheme="majorBidi"/>
                <w:sz w:val="24"/>
                <w:szCs w:val="24"/>
              </w:rPr>
              <w:t>Шапаренко</w:t>
            </w:r>
            <w:proofErr w:type="spellEnd"/>
            <w:r w:rsidRPr="00B626E1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B626E1" w:rsidRPr="00B626E1" w:rsidRDefault="00B626E1" w:rsidP="003873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6E1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B626E1" w:rsidRPr="00B626E1" w:rsidRDefault="00B626E1" w:rsidP="003873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A296D" w:rsidRDefault="001A296D" w:rsidP="001A296D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6719B" w:rsidRPr="00E6719B" w:rsidRDefault="00E6719B" w:rsidP="00E6719B">
      <w:pPr>
        <w:tabs>
          <w:tab w:val="left" w:pos="7965"/>
          <w:tab w:val="right" w:pos="9978"/>
        </w:tabs>
        <w:suppressAutoHyphens/>
        <w:spacing w:after="0" w:line="240" w:lineRule="auto"/>
        <w:ind w:left="-360"/>
        <w:jc w:val="center"/>
        <w:rPr>
          <w:rFonts w:ascii="Georgia" w:eastAsia="Times New Roman" w:hAnsi="Georgia" w:cs="Times New Roman"/>
          <w:b/>
          <w:sz w:val="24"/>
          <w:szCs w:val="24"/>
          <w:lang w:eastAsia="ar-SA"/>
        </w:rPr>
      </w:pPr>
      <w:r w:rsidRPr="00E671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Сетка часов учебного плана начального общего образования</w:t>
      </w:r>
    </w:p>
    <w:p w:rsidR="00BE0CF4" w:rsidRPr="00E6719B" w:rsidRDefault="00E6719B" w:rsidP="00E6719B">
      <w:pPr>
        <w:suppressAutoHyphens/>
        <w:spacing w:after="0" w:line="240" w:lineRule="auto"/>
        <w:jc w:val="center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(5-дневная учебная неделя)</w:t>
      </w:r>
      <w:r w:rsidRPr="00E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3633"/>
        <w:gridCol w:w="939"/>
        <w:gridCol w:w="940"/>
        <w:gridCol w:w="940"/>
        <w:gridCol w:w="940"/>
        <w:gridCol w:w="940"/>
        <w:gridCol w:w="940"/>
        <w:gridCol w:w="940"/>
        <w:gridCol w:w="940"/>
      </w:tblGrid>
      <w:tr w:rsidR="00574EFB" w:rsidRPr="00E6719B">
        <w:tc>
          <w:tcPr>
            <w:tcW w:w="6000" w:type="dxa"/>
            <w:vMerge w:val="restart"/>
            <w:shd w:val="clear" w:color="auto" w:fill="D9D9D9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74EFB" w:rsidRPr="00E6719B">
        <w:tc>
          <w:tcPr>
            <w:tcW w:w="1455" w:type="dxa"/>
            <w:vMerge/>
          </w:tcPr>
          <w:p w:rsidR="00574EFB" w:rsidRPr="00E6719B" w:rsidRDefault="00574EFB" w:rsidP="001A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574EFB" w:rsidRPr="00E6719B" w:rsidRDefault="00574EFB" w:rsidP="001A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574EFB" w:rsidRPr="00E6719B">
        <w:tc>
          <w:tcPr>
            <w:tcW w:w="14550" w:type="dxa"/>
            <w:gridSpan w:val="10"/>
            <w:shd w:val="clear" w:color="auto" w:fill="FFFFB3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74EFB" w:rsidRPr="00E6719B">
        <w:tc>
          <w:tcPr>
            <w:tcW w:w="1455" w:type="dxa"/>
            <w:vMerge w:val="restart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5</w:t>
            </w:r>
          </w:p>
        </w:tc>
      </w:tr>
      <w:tr w:rsidR="00574EFB" w:rsidRPr="00E6719B">
        <w:tc>
          <w:tcPr>
            <w:tcW w:w="1455" w:type="dxa"/>
            <w:vMerge/>
          </w:tcPr>
          <w:p w:rsidR="00574EFB" w:rsidRPr="00E6719B" w:rsidRDefault="00574EFB" w:rsidP="001A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</w:t>
            </w:r>
          </w:p>
        </w:tc>
      </w:tr>
      <w:tr w:rsidR="00574EFB" w:rsidRPr="00E6719B">
        <w:tc>
          <w:tcPr>
            <w:tcW w:w="1455" w:type="dxa"/>
            <w:vMerge w:val="restart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455" w:type="dxa"/>
          </w:tcPr>
          <w:p w:rsidR="00574EFB" w:rsidRPr="00E6719B" w:rsidRDefault="004767F2" w:rsidP="000468F2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 xml:space="preserve">Родной язык </w:t>
            </w:r>
            <w:r w:rsidR="000468F2">
              <w:rPr>
                <w:rFonts w:ascii="Times New Roman" w:hAnsi="Times New Roman" w:cs="Times New Roman"/>
              </w:rPr>
              <w:t>(русский)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0.5</w:t>
            </w:r>
          </w:p>
        </w:tc>
      </w:tr>
      <w:tr w:rsidR="00574EFB" w:rsidRPr="00E6719B">
        <w:tc>
          <w:tcPr>
            <w:tcW w:w="1455" w:type="dxa"/>
            <w:vMerge/>
          </w:tcPr>
          <w:p w:rsidR="00574EFB" w:rsidRPr="00E6719B" w:rsidRDefault="00574EFB" w:rsidP="001A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Литературное чтение на родном языке</w:t>
            </w:r>
            <w:r w:rsidR="000468F2">
              <w:rPr>
                <w:rFonts w:ascii="Times New Roman" w:hAnsi="Times New Roman" w:cs="Times New Roman"/>
              </w:rPr>
              <w:t xml:space="preserve"> (русский)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0.5</w:t>
            </w:r>
          </w:p>
        </w:tc>
      </w:tr>
      <w:tr w:rsidR="00574EFB" w:rsidRPr="00E6719B"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</w:tr>
      <w:tr w:rsidR="00574EFB" w:rsidRPr="00E6719B"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4</w:t>
            </w:r>
          </w:p>
        </w:tc>
      </w:tr>
      <w:tr w:rsidR="00574EFB" w:rsidRPr="00E6719B"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</w:tr>
      <w:tr w:rsidR="00574EFB" w:rsidRPr="00E6719B"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</w:tr>
      <w:tr w:rsidR="00574EFB" w:rsidRPr="00E6719B">
        <w:tc>
          <w:tcPr>
            <w:tcW w:w="1455" w:type="dxa"/>
            <w:vMerge w:val="restart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</w:tr>
      <w:tr w:rsidR="00574EFB" w:rsidRPr="00E6719B">
        <w:tc>
          <w:tcPr>
            <w:tcW w:w="1455" w:type="dxa"/>
            <w:vMerge/>
          </w:tcPr>
          <w:p w:rsidR="00574EFB" w:rsidRPr="00E6719B" w:rsidRDefault="00574EFB" w:rsidP="001A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</w:tr>
      <w:tr w:rsidR="00574EFB" w:rsidRPr="00E6719B"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1</w:t>
            </w:r>
          </w:p>
        </w:tc>
      </w:tr>
      <w:tr w:rsidR="00574EFB" w:rsidRPr="00E6719B"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</w:t>
            </w:r>
          </w:p>
        </w:tc>
      </w:tr>
      <w:tr w:rsidR="00574EFB" w:rsidRPr="00E6719B">
        <w:tc>
          <w:tcPr>
            <w:tcW w:w="2910" w:type="dxa"/>
            <w:gridSpan w:val="2"/>
            <w:shd w:val="clear" w:color="auto" w:fill="00FF00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</w:tr>
      <w:tr w:rsidR="00574EFB" w:rsidRPr="00E6719B">
        <w:tc>
          <w:tcPr>
            <w:tcW w:w="2910" w:type="dxa"/>
            <w:gridSpan w:val="2"/>
            <w:shd w:val="clear" w:color="auto" w:fill="00FF00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23</w:t>
            </w:r>
          </w:p>
        </w:tc>
      </w:tr>
      <w:tr w:rsidR="00574EFB" w:rsidRPr="00E6719B">
        <w:tc>
          <w:tcPr>
            <w:tcW w:w="2910" w:type="dxa"/>
            <w:gridSpan w:val="2"/>
            <w:shd w:val="clear" w:color="auto" w:fill="FCE3FC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34</w:t>
            </w:r>
          </w:p>
        </w:tc>
      </w:tr>
      <w:tr w:rsidR="00574EFB" w:rsidRPr="00E6719B">
        <w:tc>
          <w:tcPr>
            <w:tcW w:w="2910" w:type="dxa"/>
            <w:gridSpan w:val="2"/>
            <w:shd w:val="clear" w:color="auto" w:fill="FCE3FC"/>
          </w:tcPr>
          <w:p w:rsidR="00574EFB" w:rsidRPr="00E6719B" w:rsidRDefault="004767F2" w:rsidP="001A296D">
            <w:pPr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74EFB" w:rsidRPr="00E6719B" w:rsidRDefault="004767F2" w:rsidP="001A296D">
            <w:pPr>
              <w:jc w:val="center"/>
              <w:rPr>
                <w:rFonts w:ascii="Times New Roman" w:hAnsi="Times New Roman" w:cs="Times New Roman"/>
              </w:rPr>
            </w:pPr>
            <w:r w:rsidRPr="00E6719B">
              <w:rPr>
                <w:rFonts w:ascii="Times New Roman" w:hAnsi="Times New Roman" w:cs="Times New Roman"/>
              </w:rPr>
              <w:t>782</w:t>
            </w:r>
          </w:p>
        </w:tc>
      </w:tr>
    </w:tbl>
    <w:p w:rsidR="00AB2381" w:rsidRDefault="00AB2381" w:rsidP="001A296D">
      <w:pPr>
        <w:spacing w:after="0"/>
      </w:pPr>
    </w:p>
    <w:p w:rsidR="00F830E3" w:rsidRDefault="00157ECE" w:rsidP="00157ECE">
      <w:pPr>
        <w:tabs>
          <w:tab w:val="left" w:pos="5475"/>
        </w:tabs>
        <w:spacing w:after="0"/>
      </w:pPr>
      <w:r>
        <w:tab/>
      </w:r>
    </w:p>
    <w:p w:rsidR="00157ECE" w:rsidRDefault="00157ECE" w:rsidP="00157ECE">
      <w:pPr>
        <w:tabs>
          <w:tab w:val="left" w:pos="5475"/>
        </w:tabs>
        <w:spacing w:after="0"/>
      </w:pPr>
    </w:p>
    <w:p w:rsidR="00157ECE" w:rsidRDefault="00157ECE" w:rsidP="00157ECE">
      <w:pPr>
        <w:tabs>
          <w:tab w:val="left" w:pos="5475"/>
        </w:tabs>
        <w:spacing w:after="0"/>
      </w:pPr>
    </w:p>
    <w:p w:rsidR="00F830E3" w:rsidRDefault="00F830E3" w:rsidP="001A296D">
      <w:pPr>
        <w:spacing w:after="0"/>
      </w:pPr>
    </w:p>
    <w:p w:rsidR="00F830E3" w:rsidRPr="00D97ADA" w:rsidRDefault="00F830E3" w:rsidP="00F8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2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Лист согласования учебного плана </w:t>
      </w:r>
    </w:p>
    <w:p w:rsidR="00F830E3" w:rsidRPr="00E52D9F" w:rsidRDefault="00F830E3" w:rsidP="00F8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 1-4 классов</w:t>
      </w:r>
    </w:p>
    <w:p w:rsidR="00F830E3" w:rsidRPr="00E52D9F" w:rsidRDefault="00F830E3" w:rsidP="00F8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52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МКОУ «</w:t>
      </w:r>
      <w:proofErr w:type="gramStart"/>
      <w:r w:rsidRPr="00E52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Одесская</w:t>
      </w:r>
      <w:proofErr w:type="gramEnd"/>
      <w:r w:rsidRPr="00E52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Ш№1» на 2023-2024</w:t>
      </w:r>
      <w:r w:rsidRPr="00E52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учебный год</w:t>
      </w:r>
    </w:p>
    <w:p w:rsidR="00F830E3" w:rsidRPr="00E52D9F" w:rsidRDefault="00F830E3" w:rsidP="00F8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2380"/>
        <w:gridCol w:w="2381"/>
        <w:gridCol w:w="2380"/>
        <w:gridCol w:w="2381"/>
        <w:gridCol w:w="2380"/>
        <w:gridCol w:w="2381"/>
      </w:tblGrid>
      <w:tr w:rsidR="00F830E3" w:rsidRPr="00E52D9F" w:rsidTr="00F830E3">
        <w:tc>
          <w:tcPr>
            <w:tcW w:w="2380" w:type="dxa"/>
          </w:tcPr>
          <w:p w:rsidR="00F830E3" w:rsidRPr="00E52D9F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  <w:p w:rsidR="00F830E3" w:rsidRPr="00E52D9F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п\</w:t>
            </w:r>
            <w:proofErr w:type="gramStart"/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81" w:type="dxa"/>
          </w:tcPr>
          <w:p w:rsidR="00F830E3" w:rsidRPr="00E52D9F" w:rsidRDefault="00F830E3" w:rsidP="00A43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Отметка о согласовании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ебного плана для обучающихся 1-4</w:t>
            </w: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классов</w:t>
            </w:r>
          </w:p>
          <w:p w:rsidR="00F830E3" w:rsidRPr="00E52D9F" w:rsidRDefault="00F830E3" w:rsidP="00A43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на 2023-2024 </w:t>
            </w: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учебный год</w:t>
            </w:r>
          </w:p>
          <w:p w:rsidR="00F830E3" w:rsidRPr="00E52D9F" w:rsidRDefault="00F830E3" w:rsidP="00A43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380" w:type="dxa"/>
          </w:tcPr>
          <w:p w:rsidR="00F830E3" w:rsidRPr="00E52D9F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</w:tcPr>
          <w:p w:rsidR="00F830E3" w:rsidRPr="00E52D9F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ФИО</w:t>
            </w:r>
          </w:p>
        </w:tc>
        <w:tc>
          <w:tcPr>
            <w:tcW w:w="2380" w:type="dxa"/>
          </w:tcPr>
          <w:p w:rsidR="00F830E3" w:rsidRPr="00E52D9F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Подпись</w:t>
            </w:r>
          </w:p>
        </w:tc>
        <w:tc>
          <w:tcPr>
            <w:tcW w:w="2381" w:type="dxa"/>
          </w:tcPr>
          <w:p w:rsidR="00F830E3" w:rsidRPr="00E52D9F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52D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Дата</w:t>
            </w:r>
          </w:p>
        </w:tc>
      </w:tr>
      <w:tr w:rsidR="00B626E1" w:rsidRPr="00B626E1" w:rsidTr="00F830E3">
        <w:tc>
          <w:tcPr>
            <w:tcW w:w="2380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Комитета по образованию Администрации Одесского муниципального района</w:t>
            </w:r>
          </w:p>
        </w:tc>
        <w:tc>
          <w:tcPr>
            <w:tcW w:w="2381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Гуляева Татьяна Александровна</w:t>
            </w:r>
          </w:p>
        </w:tc>
        <w:tc>
          <w:tcPr>
            <w:tcW w:w="2380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6E1" w:rsidRPr="00B626E1" w:rsidTr="00F830E3">
        <w:tc>
          <w:tcPr>
            <w:tcW w:w="2380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Главный специалист Комитета по образованию Одесского муниципального района</w:t>
            </w:r>
          </w:p>
        </w:tc>
        <w:tc>
          <w:tcPr>
            <w:tcW w:w="2381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Карманова Екатерина Анатольевна</w:t>
            </w:r>
          </w:p>
        </w:tc>
        <w:tc>
          <w:tcPr>
            <w:tcW w:w="2380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6E1" w:rsidRPr="00B626E1" w:rsidTr="00F830E3">
        <w:tc>
          <w:tcPr>
            <w:tcW w:w="2380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Главный</w:t>
            </w:r>
            <w:proofErr w:type="gramEnd"/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эконо-мист</w:t>
            </w:r>
            <w:proofErr w:type="spellEnd"/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МКУ «ЦФЭИМХО учреждений в сфере </w:t>
            </w:r>
            <w:proofErr w:type="spellStart"/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образова-ния</w:t>
            </w:r>
            <w:proofErr w:type="spellEnd"/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Усик Ольга Анатольевна</w:t>
            </w:r>
          </w:p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F830E3" w:rsidRPr="00B626E1" w:rsidRDefault="00F830E3" w:rsidP="00A43F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30E3" w:rsidRPr="00E52D9F" w:rsidRDefault="00F830E3" w:rsidP="00F83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830E3" w:rsidRDefault="00F830E3" w:rsidP="001A296D">
      <w:pPr>
        <w:spacing w:after="0"/>
      </w:pPr>
    </w:p>
    <w:sectPr w:rsidR="00F830E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468F2"/>
    <w:rsid w:val="00052FF9"/>
    <w:rsid w:val="000A07A9"/>
    <w:rsid w:val="000C3476"/>
    <w:rsid w:val="000F4598"/>
    <w:rsid w:val="0010613A"/>
    <w:rsid w:val="00112D88"/>
    <w:rsid w:val="001440F4"/>
    <w:rsid w:val="0015448F"/>
    <w:rsid w:val="00157ECE"/>
    <w:rsid w:val="001A296D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22A1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1AA2"/>
    <w:rsid w:val="004652A1"/>
    <w:rsid w:val="00467EF7"/>
    <w:rsid w:val="00473B54"/>
    <w:rsid w:val="004767F2"/>
    <w:rsid w:val="004A5E74"/>
    <w:rsid w:val="004B1542"/>
    <w:rsid w:val="004E028C"/>
    <w:rsid w:val="004E4A78"/>
    <w:rsid w:val="00502D31"/>
    <w:rsid w:val="00543B77"/>
    <w:rsid w:val="00562C02"/>
    <w:rsid w:val="00564E8B"/>
    <w:rsid w:val="00574EFB"/>
    <w:rsid w:val="005B15BC"/>
    <w:rsid w:val="00613F43"/>
    <w:rsid w:val="0061648B"/>
    <w:rsid w:val="00620C9A"/>
    <w:rsid w:val="0063784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6F9F"/>
    <w:rsid w:val="007B5622"/>
    <w:rsid w:val="007C4D43"/>
    <w:rsid w:val="007D69DE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03FF9"/>
    <w:rsid w:val="00A139CB"/>
    <w:rsid w:val="00A227C0"/>
    <w:rsid w:val="00A76A07"/>
    <w:rsid w:val="00A77598"/>
    <w:rsid w:val="00A96C90"/>
    <w:rsid w:val="00AB2381"/>
    <w:rsid w:val="00AB3E28"/>
    <w:rsid w:val="00AB6EA5"/>
    <w:rsid w:val="00AF55C5"/>
    <w:rsid w:val="00B078E7"/>
    <w:rsid w:val="00B12A7E"/>
    <w:rsid w:val="00B47A20"/>
    <w:rsid w:val="00B47E19"/>
    <w:rsid w:val="00B54321"/>
    <w:rsid w:val="00B626E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7D77"/>
    <w:rsid w:val="00D0701D"/>
    <w:rsid w:val="00D07CCC"/>
    <w:rsid w:val="00D16267"/>
    <w:rsid w:val="00D213E7"/>
    <w:rsid w:val="00D339A5"/>
    <w:rsid w:val="00D52398"/>
    <w:rsid w:val="00D60FFC"/>
    <w:rsid w:val="00D8488E"/>
    <w:rsid w:val="00D96741"/>
    <w:rsid w:val="00DB1508"/>
    <w:rsid w:val="00DC5257"/>
    <w:rsid w:val="00DD668F"/>
    <w:rsid w:val="00DE337C"/>
    <w:rsid w:val="00DF4AEE"/>
    <w:rsid w:val="00E00F1C"/>
    <w:rsid w:val="00E115A2"/>
    <w:rsid w:val="00E24C8D"/>
    <w:rsid w:val="00E24FA7"/>
    <w:rsid w:val="00E32F4B"/>
    <w:rsid w:val="00E41CD5"/>
    <w:rsid w:val="00E5346A"/>
    <w:rsid w:val="00E6719B"/>
    <w:rsid w:val="00E7055D"/>
    <w:rsid w:val="00E831EA"/>
    <w:rsid w:val="00EA1496"/>
    <w:rsid w:val="00EB20C4"/>
    <w:rsid w:val="00EE0C26"/>
    <w:rsid w:val="00EE2853"/>
    <w:rsid w:val="00EE78C0"/>
    <w:rsid w:val="00F03AC1"/>
    <w:rsid w:val="00F22BB1"/>
    <w:rsid w:val="00F23C59"/>
    <w:rsid w:val="00F35982"/>
    <w:rsid w:val="00F41C65"/>
    <w:rsid w:val="00F60A00"/>
    <w:rsid w:val="00F70460"/>
    <w:rsid w:val="00F73DCA"/>
    <w:rsid w:val="00F75A7C"/>
    <w:rsid w:val="00F830E3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39"/>
    <w:rsid w:val="00F830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39"/>
    <w:rsid w:val="00F830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2023-08-28T09:18:00Z</cp:lastPrinted>
  <dcterms:created xsi:type="dcterms:W3CDTF">2023-04-17T10:52:00Z</dcterms:created>
  <dcterms:modified xsi:type="dcterms:W3CDTF">2023-09-21T09:45:00Z</dcterms:modified>
</cp:coreProperties>
</file>